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F2385" w14:textId="6B196881" w:rsidR="00EC04C7" w:rsidRPr="002F247D" w:rsidRDefault="00197667" w:rsidP="002F247D">
      <w:pPr>
        <w:pStyle w:val="Nagwek"/>
        <w:spacing w:line="360" w:lineRule="auto"/>
        <w:jc w:val="both"/>
        <w:rPr>
          <w:rFonts w:cstheme="minorHAnsi"/>
          <w:sz w:val="24"/>
          <w:szCs w:val="24"/>
        </w:rPr>
      </w:pPr>
      <w:r w:rsidRPr="002F247D">
        <w:rPr>
          <w:rFonts w:cstheme="minorHAnsi"/>
          <w:sz w:val="24"/>
          <w:szCs w:val="24"/>
        </w:rPr>
        <w:t xml:space="preserve">Urząd Miejski w Książu Wlkp. </w:t>
      </w:r>
      <w:r w:rsidR="00EC04C7" w:rsidRPr="002F247D">
        <w:rPr>
          <w:rFonts w:cstheme="minorHAnsi"/>
          <w:sz w:val="24"/>
          <w:szCs w:val="24"/>
        </w:rPr>
        <w:tab/>
      </w:r>
      <w:r w:rsidR="00EC04C7" w:rsidRPr="002F247D">
        <w:rPr>
          <w:rFonts w:cstheme="minorHAnsi"/>
          <w:sz w:val="24"/>
          <w:szCs w:val="24"/>
        </w:rPr>
        <w:tab/>
        <w:t>O.0143</w:t>
      </w:r>
      <w:r w:rsidR="00702CBF">
        <w:rPr>
          <w:rFonts w:cstheme="minorHAnsi"/>
          <w:sz w:val="24"/>
          <w:szCs w:val="24"/>
        </w:rPr>
        <w:t>.53.2</w:t>
      </w:r>
      <w:r w:rsidR="00EC04C7" w:rsidRPr="002F247D">
        <w:rPr>
          <w:rFonts w:cstheme="minorHAnsi"/>
          <w:sz w:val="24"/>
          <w:szCs w:val="24"/>
        </w:rPr>
        <w:t>02</w:t>
      </w:r>
      <w:r w:rsidR="002F247D" w:rsidRPr="002F247D">
        <w:rPr>
          <w:rFonts w:cstheme="minorHAnsi"/>
          <w:sz w:val="24"/>
          <w:szCs w:val="24"/>
        </w:rPr>
        <w:t>6</w:t>
      </w:r>
      <w:r w:rsidRPr="002F247D">
        <w:rPr>
          <w:rFonts w:cstheme="minorHAnsi"/>
          <w:sz w:val="24"/>
          <w:szCs w:val="24"/>
        </w:rPr>
        <w:br/>
        <w:t xml:space="preserve">Referat </w:t>
      </w:r>
      <w:r w:rsidR="00FE324D" w:rsidRPr="002F247D">
        <w:rPr>
          <w:rFonts w:cstheme="minorHAnsi"/>
          <w:sz w:val="24"/>
          <w:szCs w:val="24"/>
        </w:rPr>
        <w:t>Gospodarczy</w:t>
      </w:r>
    </w:p>
    <w:p w14:paraId="45F289A5" w14:textId="77777777" w:rsidR="00EC04C7" w:rsidRPr="002F247D" w:rsidRDefault="00EC04C7" w:rsidP="002F247D">
      <w:pPr>
        <w:pStyle w:val="Nagwek"/>
        <w:spacing w:line="360" w:lineRule="auto"/>
        <w:jc w:val="both"/>
        <w:rPr>
          <w:rFonts w:cstheme="minorHAnsi"/>
          <w:b/>
          <w:sz w:val="24"/>
          <w:szCs w:val="24"/>
        </w:rPr>
      </w:pPr>
    </w:p>
    <w:p w14:paraId="0497611A" w14:textId="3C431695" w:rsidR="00EC04C7" w:rsidRPr="002F247D" w:rsidRDefault="007A19F2" w:rsidP="002F247D">
      <w:pPr>
        <w:tabs>
          <w:tab w:val="left" w:pos="2430"/>
        </w:tabs>
        <w:spacing w:after="0" w:line="360" w:lineRule="auto"/>
        <w:jc w:val="center"/>
        <w:rPr>
          <w:rFonts w:cstheme="minorHAnsi"/>
          <w:b/>
          <w:bCs/>
          <w:sz w:val="24"/>
          <w:szCs w:val="24"/>
        </w:rPr>
      </w:pPr>
      <w:r w:rsidRPr="002F247D">
        <w:rPr>
          <w:rFonts w:cstheme="minorHAnsi"/>
          <w:b/>
          <w:bCs/>
          <w:sz w:val="24"/>
          <w:szCs w:val="24"/>
        </w:rPr>
        <w:t>UZYSKANI</w:t>
      </w:r>
      <w:r w:rsidR="00FD6267" w:rsidRPr="002F247D">
        <w:rPr>
          <w:rFonts w:cstheme="minorHAnsi"/>
          <w:b/>
          <w:bCs/>
          <w:sz w:val="24"/>
          <w:szCs w:val="24"/>
        </w:rPr>
        <w:t>E</w:t>
      </w:r>
      <w:r w:rsidRPr="002F247D">
        <w:rPr>
          <w:rFonts w:cstheme="minorHAnsi"/>
          <w:b/>
          <w:bCs/>
          <w:sz w:val="24"/>
          <w:szCs w:val="24"/>
        </w:rPr>
        <w:t xml:space="preserve"> DECYZJI W</w:t>
      </w:r>
      <w:r w:rsidR="005F3A98" w:rsidRPr="002F247D">
        <w:rPr>
          <w:rFonts w:cstheme="minorHAnsi"/>
          <w:b/>
          <w:bCs/>
          <w:sz w:val="24"/>
          <w:szCs w:val="24"/>
        </w:rPr>
        <w:t xml:space="preserve"> SPRAWIE</w:t>
      </w:r>
      <w:r w:rsidRPr="002F247D">
        <w:rPr>
          <w:rFonts w:cstheme="minorHAnsi"/>
          <w:b/>
          <w:bCs/>
          <w:sz w:val="24"/>
          <w:szCs w:val="24"/>
        </w:rPr>
        <w:t xml:space="preserve"> ZMIANY DECYZJI O WARUNKACH ZABUDOWY</w:t>
      </w:r>
    </w:p>
    <w:p w14:paraId="3E74D3F9" w14:textId="77777777" w:rsidR="00EC04C7" w:rsidRPr="002F247D" w:rsidRDefault="00EC04C7" w:rsidP="002F247D">
      <w:pPr>
        <w:tabs>
          <w:tab w:val="left" w:pos="2430"/>
        </w:tabs>
        <w:spacing w:after="0" w:line="360" w:lineRule="auto"/>
        <w:jc w:val="both"/>
        <w:rPr>
          <w:rFonts w:cstheme="minorHAnsi"/>
          <w:b/>
          <w:bCs/>
          <w:sz w:val="24"/>
          <w:szCs w:val="24"/>
        </w:rPr>
      </w:pPr>
    </w:p>
    <w:p w14:paraId="22F4D3C5" w14:textId="77777777" w:rsidR="00EC04C7" w:rsidRPr="002F247D" w:rsidRDefault="00EC04C7" w:rsidP="002F247D">
      <w:pPr>
        <w:tabs>
          <w:tab w:val="left" w:pos="2430"/>
        </w:tabs>
        <w:spacing w:after="0" w:line="360" w:lineRule="auto"/>
        <w:jc w:val="both"/>
        <w:rPr>
          <w:rFonts w:cstheme="minorHAnsi"/>
          <w:b/>
          <w:sz w:val="24"/>
          <w:szCs w:val="24"/>
        </w:rPr>
      </w:pPr>
      <w:r w:rsidRPr="002F247D">
        <w:rPr>
          <w:rFonts w:cstheme="minorHAnsi"/>
          <w:b/>
          <w:sz w:val="24"/>
          <w:szCs w:val="24"/>
        </w:rPr>
        <w:t>WYMAGANE DOKUMENTY</w:t>
      </w:r>
    </w:p>
    <w:p w14:paraId="2E73478B" w14:textId="4CDAED4D" w:rsidR="00FE324D" w:rsidRPr="002F247D" w:rsidRDefault="00EC04C7" w:rsidP="002F247D">
      <w:pPr>
        <w:numPr>
          <w:ilvl w:val="0"/>
          <w:numId w:val="23"/>
        </w:numPr>
        <w:spacing w:after="0" w:line="360" w:lineRule="auto"/>
        <w:rPr>
          <w:rFonts w:cstheme="minorHAnsi"/>
          <w:sz w:val="24"/>
          <w:szCs w:val="24"/>
        </w:rPr>
      </w:pPr>
      <w:r w:rsidRPr="002F247D">
        <w:rPr>
          <w:rFonts w:cstheme="minorHAnsi"/>
          <w:sz w:val="24"/>
          <w:szCs w:val="24"/>
        </w:rPr>
        <w:t>Wniosek – druk dostępny w Urzędzie Miejskim w Książu Wlkp., pokój n</w:t>
      </w:r>
      <w:r w:rsidR="001C4C9B" w:rsidRPr="002F247D">
        <w:rPr>
          <w:rFonts w:cstheme="minorHAnsi"/>
          <w:sz w:val="24"/>
          <w:szCs w:val="24"/>
        </w:rPr>
        <w:t>umer</w:t>
      </w:r>
      <w:r w:rsidRPr="002F247D">
        <w:rPr>
          <w:rFonts w:cstheme="minorHAnsi"/>
          <w:sz w:val="24"/>
          <w:szCs w:val="24"/>
        </w:rPr>
        <w:t xml:space="preserve"> </w:t>
      </w:r>
      <w:r w:rsidR="00FE324D" w:rsidRPr="002F247D">
        <w:rPr>
          <w:rFonts w:cstheme="minorHAnsi"/>
          <w:sz w:val="24"/>
          <w:szCs w:val="24"/>
        </w:rPr>
        <w:t>9</w:t>
      </w:r>
      <w:r w:rsidRPr="002F247D">
        <w:rPr>
          <w:rFonts w:cstheme="minorHAnsi"/>
          <w:sz w:val="24"/>
          <w:szCs w:val="24"/>
        </w:rPr>
        <w:t xml:space="preserve"> oraz </w:t>
      </w:r>
      <w:r w:rsidR="001C4C9B" w:rsidRPr="002F247D">
        <w:rPr>
          <w:rFonts w:cstheme="minorHAnsi"/>
          <w:sz w:val="24"/>
          <w:szCs w:val="24"/>
        </w:rPr>
        <w:t xml:space="preserve">na stronie internetowej Gminy </w:t>
      </w:r>
      <w:hyperlink r:id="rId8" w:history="1">
        <w:r w:rsidR="001C4C9B" w:rsidRPr="002F247D">
          <w:rPr>
            <w:rStyle w:val="Hipercze"/>
            <w:rFonts w:cstheme="minorHAnsi"/>
            <w:sz w:val="24"/>
            <w:szCs w:val="24"/>
          </w:rPr>
          <w:t>www.ksiaz-wlkp.pl</w:t>
        </w:r>
      </w:hyperlink>
      <w:r w:rsidR="001C4C9B" w:rsidRPr="002F247D">
        <w:rPr>
          <w:rFonts w:cstheme="minorHAnsi"/>
          <w:sz w:val="24"/>
          <w:szCs w:val="24"/>
        </w:rPr>
        <w:t xml:space="preserve"> w zakładce </w:t>
      </w:r>
      <w:r w:rsidR="001C4C9B" w:rsidRPr="002F247D">
        <w:rPr>
          <w:rFonts w:cstheme="minorHAnsi"/>
          <w:i/>
          <w:iCs/>
          <w:sz w:val="24"/>
          <w:szCs w:val="24"/>
        </w:rPr>
        <w:t>Wirtualny urzędnik</w:t>
      </w:r>
      <w:r w:rsidR="00117334" w:rsidRPr="002F247D">
        <w:rPr>
          <w:rFonts w:cstheme="minorHAnsi"/>
          <w:sz w:val="24"/>
          <w:szCs w:val="24"/>
        </w:rPr>
        <w:t xml:space="preserve"> - </w:t>
      </w:r>
      <w:r w:rsidR="00E403D4" w:rsidRPr="002F247D">
        <w:rPr>
          <w:rFonts w:cstheme="minorHAnsi"/>
          <w:i/>
          <w:iCs/>
          <w:sz w:val="24"/>
          <w:szCs w:val="24"/>
        </w:rPr>
        <w:t>Zagospodarowanie przestrzenne.</w:t>
      </w:r>
    </w:p>
    <w:p w14:paraId="298903CA" w14:textId="77777777" w:rsidR="00B7112D" w:rsidRPr="002F247D" w:rsidRDefault="00B7112D" w:rsidP="002F247D">
      <w:pPr>
        <w:spacing w:after="0" w:line="360" w:lineRule="auto"/>
        <w:ind w:left="708"/>
        <w:rPr>
          <w:rFonts w:cstheme="minorHAnsi"/>
          <w:sz w:val="24"/>
          <w:szCs w:val="24"/>
        </w:rPr>
      </w:pPr>
      <w:r w:rsidRPr="002F247D">
        <w:rPr>
          <w:rFonts w:cstheme="minorHAnsi"/>
          <w:sz w:val="24"/>
          <w:szCs w:val="24"/>
          <w:u w:val="single" w:color="000000"/>
        </w:rPr>
        <w:t>Załączniki (w zależności od zakresu zmiany):</w:t>
      </w:r>
    </w:p>
    <w:p w14:paraId="08632D4F" w14:textId="77777777" w:rsidR="00B7112D" w:rsidRPr="002F247D" w:rsidRDefault="00B7112D" w:rsidP="002F247D">
      <w:pPr>
        <w:numPr>
          <w:ilvl w:val="0"/>
          <w:numId w:val="20"/>
        </w:numPr>
        <w:spacing w:after="0" w:line="360" w:lineRule="auto"/>
        <w:ind w:right="1" w:hanging="360"/>
        <w:rPr>
          <w:rFonts w:cstheme="minorHAnsi"/>
          <w:sz w:val="24"/>
          <w:szCs w:val="24"/>
        </w:rPr>
      </w:pPr>
      <w:r w:rsidRPr="002F247D">
        <w:rPr>
          <w:rFonts w:cstheme="minorHAnsi"/>
          <w:sz w:val="24"/>
          <w:szCs w:val="24"/>
        </w:rPr>
        <w:t>oryginał kopii mapy zasadniczej, przyjętej do państwowego zasobu geodezyjnego i kartograficznego, obejmującej teren, którego wniosek dotyczy oraz obszar, na który ta inwestycja będzie oddziaływać, w skali 1:500 / 1:1000, dla zmiany wymagającej przeprowadzenia analizy funkcji oraz cech zabudowy i zagospodarowania terenu.</w:t>
      </w:r>
    </w:p>
    <w:p w14:paraId="5FCDE9C4" w14:textId="23839BE5" w:rsidR="00B7112D" w:rsidRPr="002F247D" w:rsidRDefault="00B7112D" w:rsidP="002F247D">
      <w:pPr>
        <w:numPr>
          <w:ilvl w:val="0"/>
          <w:numId w:val="20"/>
        </w:numPr>
        <w:spacing w:after="0" w:line="360" w:lineRule="auto"/>
        <w:ind w:right="1" w:hanging="360"/>
        <w:rPr>
          <w:rFonts w:cstheme="minorHAnsi"/>
          <w:sz w:val="24"/>
          <w:szCs w:val="24"/>
        </w:rPr>
      </w:pPr>
      <w:r w:rsidRPr="002F247D">
        <w:rPr>
          <w:rFonts w:cstheme="minorHAnsi"/>
          <w:sz w:val="24"/>
          <w:szCs w:val="24"/>
        </w:rPr>
        <w:t>Charakterystyka projektowanej inwestycji, obejmująca określenie planowanego sposobu zagospodarowania terenu, w tym przeznaczenia i gabarytów projektowanych obiektów budowlanych, przedstawione w formie graficznej, dla zmiany dotyczącej gabarytów projektowanych obiektów.</w:t>
      </w:r>
    </w:p>
    <w:p w14:paraId="798DFBA3" w14:textId="77777777" w:rsidR="00B7112D" w:rsidRPr="002F247D" w:rsidRDefault="00B7112D" w:rsidP="002F247D">
      <w:pPr>
        <w:numPr>
          <w:ilvl w:val="0"/>
          <w:numId w:val="20"/>
        </w:numPr>
        <w:spacing w:after="0" w:line="360" w:lineRule="auto"/>
        <w:ind w:right="1" w:hanging="360"/>
        <w:rPr>
          <w:rFonts w:cstheme="minorHAnsi"/>
          <w:sz w:val="24"/>
          <w:szCs w:val="24"/>
        </w:rPr>
      </w:pPr>
      <w:r w:rsidRPr="002F247D">
        <w:rPr>
          <w:rFonts w:cstheme="minorHAnsi"/>
          <w:sz w:val="24"/>
          <w:szCs w:val="24"/>
        </w:rPr>
        <w:t>oświadczenie stron o wyrażeniu zgody na zmianę decyzji.</w:t>
      </w:r>
    </w:p>
    <w:p w14:paraId="66982B65" w14:textId="606DCCFA" w:rsidR="00FE324D" w:rsidRPr="002F247D" w:rsidRDefault="00B7112D" w:rsidP="002F247D">
      <w:pPr>
        <w:numPr>
          <w:ilvl w:val="0"/>
          <w:numId w:val="20"/>
        </w:numPr>
        <w:spacing w:after="0" w:line="360" w:lineRule="auto"/>
        <w:ind w:right="1" w:hanging="360"/>
        <w:rPr>
          <w:rFonts w:cstheme="minorHAnsi"/>
          <w:sz w:val="24"/>
          <w:szCs w:val="24"/>
        </w:rPr>
      </w:pPr>
      <w:r w:rsidRPr="002F247D">
        <w:rPr>
          <w:rFonts w:cstheme="minorHAnsi"/>
          <w:sz w:val="24"/>
          <w:szCs w:val="24"/>
        </w:rPr>
        <w:t xml:space="preserve">kopia </w:t>
      </w:r>
      <w:bookmarkStart w:id="0" w:name="_Hlk195092101"/>
      <w:r w:rsidRPr="002F247D">
        <w:rPr>
          <w:rFonts w:cstheme="minorHAnsi"/>
          <w:sz w:val="24"/>
          <w:szCs w:val="24"/>
        </w:rPr>
        <w:t>decyzji o środowiskowych uwarunkowaniach zgody na realizację przedsięwzięcia dla inwestycji wymienionych w rozporządzeniu Rady Ministrów z dnia</w:t>
      </w:r>
      <w:bookmarkEnd w:id="0"/>
      <w:r w:rsidRPr="002F247D">
        <w:rPr>
          <w:rFonts w:cstheme="minorHAnsi"/>
          <w:sz w:val="24"/>
          <w:szCs w:val="24"/>
        </w:rPr>
        <w:t xml:space="preserve"> </w:t>
      </w:r>
      <w:r w:rsidR="004D5A9C" w:rsidRPr="002F247D">
        <w:rPr>
          <w:rFonts w:cstheme="minorHAnsi"/>
          <w:sz w:val="24"/>
          <w:szCs w:val="24"/>
        </w:rPr>
        <w:t>10 września</w:t>
      </w:r>
      <w:r w:rsidRPr="002F247D">
        <w:rPr>
          <w:rFonts w:cstheme="minorHAnsi"/>
          <w:sz w:val="24"/>
          <w:szCs w:val="24"/>
        </w:rPr>
        <w:t xml:space="preserve"> 201</w:t>
      </w:r>
      <w:r w:rsidR="004D5A9C" w:rsidRPr="002F247D">
        <w:rPr>
          <w:rFonts w:cstheme="minorHAnsi"/>
          <w:sz w:val="24"/>
          <w:szCs w:val="24"/>
        </w:rPr>
        <w:t>9</w:t>
      </w:r>
      <w:r w:rsidRPr="002F247D">
        <w:rPr>
          <w:rFonts w:cstheme="minorHAnsi"/>
          <w:sz w:val="24"/>
          <w:szCs w:val="24"/>
        </w:rPr>
        <w:t>r. w sprawie przedsięwzięć mogących znacząco oddziaływać na środowisko (Dz. U. z 20</w:t>
      </w:r>
      <w:r w:rsidR="00E62052" w:rsidRPr="002F247D">
        <w:rPr>
          <w:rFonts w:cstheme="minorHAnsi"/>
          <w:sz w:val="24"/>
          <w:szCs w:val="24"/>
        </w:rPr>
        <w:t>19</w:t>
      </w:r>
      <w:r w:rsidRPr="002F247D">
        <w:rPr>
          <w:rFonts w:cstheme="minorHAnsi"/>
          <w:sz w:val="24"/>
          <w:szCs w:val="24"/>
        </w:rPr>
        <w:t xml:space="preserve">r. poz. </w:t>
      </w:r>
      <w:r w:rsidR="00E62052" w:rsidRPr="002F247D">
        <w:rPr>
          <w:rFonts w:cstheme="minorHAnsi"/>
          <w:sz w:val="24"/>
          <w:szCs w:val="24"/>
        </w:rPr>
        <w:t>1839</w:t>
      </w:r>
      <w:r w:rsidRPr="002F247D">
        <w:rPr>
          <w:rFonts w:cstheme="minorHAnsi"/>
          <w:sz w:val="24"/>
          <w:szCs w:val="24"/>
        </w:rPr>
        <w:t>), o ile przedsięwzięcie wymaga wydania takiej decyzji.</w:t>
      </w:r>
    </w:p>
    <w:p w14:paraId="3F2961C4" w14:textId="388DAEAF" w:rsidR="00EC04C7" w:rsidRPr="002F247D" w:rsidRDefault="00EC04C7" w:rsidP="002F247D">
      <w:pPr>
        <w:keepNext/>
        <w:suppressAutoHyphens/>
        <w:autoSpaceDN w:val="0"/>
        <w:spacing w:after="0" w:line="360" w:lineRule="auto"/>
        <w:jc w:val="both"/>
        <w:outlineLvl w:val="1"/>
        <w:rPr>
          <w:rFonts w:cstheme="minorHAnsi"/>
          <w:b/>
          <w:sz w:val="24"/>
          <w:szCs w:val="24"/>
          <w:lang w:val="x-none"/>
        </w:rPr>
      </w:pPr>
      <w:r w:rsidRPr="002F247D">
        <w:rPr>
          <w:rFonts w:cstheme="minorHAnsi"/>
          <w:b/>
          <w:sz w:val="24"/>
          <w:szCs w:val="24"/>
          <w:lang w:val="x-none"/>
        </w:rPr>
        <w:t>MIEJSCE ZAŁATWIENIA SPRAWY</w:t>
      </w:r>
    </w:p>
    <w:p w14:paraId="43177D19" w14:textId="5F33DA88" w:rsidR="00EC04C7" w:rsidRPr="002F247D" w:rsidRDefault="00EC04C7" w:rsidP="002F247D">
      <w:pPr>
        <w:spacing w:after="0" w:line="360" w:lineRule="auto"/>
        <w:jc w:val="both"/>
        <w:rPr>
          <w:rFonts w:cstheme="minorHAnsi"/>
          <w:bCs/>
          <w:sz w:val="24"/>
          <w:szCs w:val="24"/>
        </w:rPr>
      </w:pPr>
      <w:r w:rsidRPr="002F247D">
        <w:rPr>
          <w:rFonts w:cstheme="minorHAnsi"/>
          <w:bCs/>
          <w:sz w:val="24"/>
          <w:szCs w:val="24"/>
        </w:rPr>
        <w:t>Urząd Miejski w Książu Wlkp.</w:t>
      </w:r>
      <w:r w:rsidR="007A19F2" w:rsidRPr="002F247D">
        <w:rPr>
          <w:rFonts w:cstheme="minorHAnsi"/>
          <w:bCs/>
          <w:sz w:val="24"/>
          <w:szCs w:val="24"/>
        </w:rPr>
        <w:t xml:space="preserve">, </w:t>
      </w:r>
      <w:r w:rsidRPr="002F247D">
        <w:rPr>
          <w:rFonts w:cstheme="minorHAnsi"/>
          <w:bCs/>
          <w:sz w:val="24"/>
          <w:szCs w:val="24"/>
        </w:rPr>
        <w:t>Referat</w:t>
      </w:r>
      <w:r w:rsidR="00780B5A" w:rsidRPr="002F247D">
        <w:rPr>
          <w:rFonts w:cstheme="minorHAnsi"/>
          <w:bCs/>
          <w:sz w:val="24"/>
          <w:szCs w:val="24"/>
        </w:rPr>
        <w:t xml:space="preserve"> </w:t>
      </w:r>
      <w:r w:rsidR="00FE324D" w:rsidRPr="002F247D">
        <w:rPr>
          <w:rFonts w:cstheme="minorHAnsi"/>
          <w:bCs/>
          <w:sz w:val="24"/>
          <w:szCs w:val="24"/>
        </w:rPr>
        <w:t>Gospodarczy</w:t>
      </w:r>
    </w:p>
    <w:p w14:paraId="1535DAF9" w14:textId="69C975AE" w:rsidR="00FE324D" w:rsidRPr="002F247D" w:rsidRDefault="007A19F2" w:rsidP="002F247D">
      <w:pPr>
        <w:spacing w:after="0" w:line="360" w:lineRule="auto"/>
        <w:jc w:val="both"/>
        <w:rPr>
          <w:rFonts w:cstheme="minorHAnsi"/>
          <w:bCs/>
          <w:sz w:val="24"/>
          <w:szCs w:val="24"/>
        </w:rPr>
      </w:pPr>
      <w:r w:rsidRPr="002F247D">
        <w:rPr>
          <w:rFonts w:cstheme="minorHAnsi"/>
          <w:bCs/>
          <w:sz w:val="24"/>
          <w:szCs w:val="24"/>
        </w:rPr>
        <w:t>S</w:t>
      </w:r>
      <w:r w:rsidR="00EC04C7" w:rsidRPr="002F247D">
        <w:rPr>
          <w:rFonts w:cstheme="minorHAnsi"/>
          <w:bCs/>
          <w:sz w:val="24"/>
          <w:szCs w:val="24"/>
        </w:rPr>
        <w:t>tanowisko d</w:t>
      </w:r>
      <w:r w:rsidR="00056556" w:rsidRPr="002F247D">
        <w:rPr>
          <w:rFonts w:cstheme="minorHAnsi"/>
          <w:bCs/>
          <w:sz w:val="24"/>
          <w:szCs w:val="24"/>
        </w:rPr>
        <w:t>o spraw</w:t>
      </w:r>
      <w:r w:rsidR="00EC04C7" w:rsidRPr="002F247D">
        <w:rPr>
          <w:rFonts w:cstheme="minorHAnsi"/>
          <w:bCs/>
          <w:sz w:val="24"/>
          <w:szCs w:val="24"/>
        </w:rPr>
        <w:t xml:space="preserve"> </w:t>
      </w:r>
      <w:r w:rsidR="000C3DBB" w:rsidRPr="002F247D">
        <w:rPr>
          <w:rFonts w:cstheme="minorHAnsi"/>
          <w:sz w:val="24"/>
          <w:szCs w:val="24"/>
        </w:rPr>
        <w:t xml:space="preserve">planowania i zagospodarowania przestrzennego </w:t>
      </w:r>
    </w:p>
    <w:p w14:paraId="2C14A858" w14:textId="1C12E542" w:rsidR="00EC04C7" w:rsidRPr="002F247D" w:rsidRDefault="00EC04C7" w:rsidP="002F247D">
      <w:pPr>
        <w:spacing w:after="0" w:line="360" w:lineRule="auto"/>
        <w:jc w:val="both"/>
        <w:rPr>
          <w:rFonts w:cstheme="minorHAnsi"/>
          <w:bCs/>
          <w:sz w:val="24"/>
          <w:szCs w:val="24"/>
          <w:lang w:val="de-DE"/>
        </w:rPr>
      </w:pPr>
      <w:r w:rsidRPr="002F247D">
        <w:rPr>
          <w:rFonts w:cstheme="minorHAnsi"/>
          <w:bCs/>
          <w:sz w:val="24"/>
          <w:szCs w:val="24"/>
          <w:lang w:val="de-DE"/>
        </w:rPr>
        <w:t>Pokój numer</w:t>
      </w:r>
      <w:r w:rsidR="00FE324D" w:rsidRPr="002F247D">
        <w:rPr>
          <w:rFonts w:cstheme="minorHAnsi"/>
          <w:bCs/>
          <w:sz w:val="24"/>
          <w:szCs w:val="24"/>
          <w:lang w:val="de-DE"/>
        </w:rPr>
        <w:t xml:space="preserve"> 9</w:t>
      </w:r>
    </w:p>
    <w:p w14:paraId="0096B928" w14:textId="55175C44" w:rsidR="00EC04C7" w:rsidRPr="002F247D" w:rsidRDefault="007A19F2" w:rsidP="002F247D">
      <w:pPr>
        <w:spacing w:after="0" w:line="360" w:lineRule="auto"/>
        <w:jc w:val="both"/>
        <w:rPr>
          <w:rFonts w:cstheme="minorHAnsi"/>
          <w:bCs/>
          <w:sz w:val="24"/>
          <w:szCs w:val="24"/>
          <w:lang w:val="de-DE"/>
        </w:rPr>
      </w:pPr>
      <w:r w:rsidRPr="002F247D">
        <w:rPr>
          <w:rFonts w:cstheme="minorHAnsi"/>
          <w:bCs/>
          <w:sz w:val="24"/>
          <w:szCs w:val="24"/>
          <w:lang w:val="de-DE"/>
        </w:rPr>
        <w:t>t</w:t>
      </w:r>
      <w:r w:rsidR="00EC04C7" w:rsidRPr="002F247D">
        <w:rPr>
          <w:rFonts w:cstheme="minorHAnsi"/>
          <w:bCs/>
          <w:sz w:val="24"/>
          <w:szCs w:val="24"/>
          <w:lang w:val="de-DE"/>
        </w:rPr>
        <w:t>el</w:t>
      </w:r>
      <w:r w:rsidRPr="002F247D">
        <w:rPr>
          <w:rFonts w:cstheme="minorHAnsi"/>
          <w:bCs/>
          <w:sz w:val="24"/>
          <w:szCs w:val="24"/>
          <w:lang w:val="de-DE"/>
        </w:rPr>
        <w:t>.</w:t>
      </w:r>
      <w:r w:rsidR="00EC04C7" w:rsidRPr="002F247D">
        <w:rPr>
          <w:rFonts w:cstheme="minorHAnsi"/>
          <w:bCs/>
          <w:sz w:val="24"/>
          <w:szCs w:val="24"/>
          <w:lang w:val="de-DE"/>
        </w:rPr>
        <w:t xml:space="preserve"> 61 2822001 wewnętrzny </w:t>
      </w:r>
      <w:r w:rsidR="00FE324D" w:rsidRPr="002F247D">
        <w:rPr>
          <w:rFonts w:cstheme="minorHAnsi"/>
          <w:bCs/>
          <w:sz w:val="24"/>
          <w:szCs w:val="24"/>
          <w:lang w:val="de-DE"/>
        </w:rPr>
        <w:t>31</w:t>
      </w:r>
      <w:r w:rsidR="00EC04C7" w:rsidRPr="002F247D">
        <w:rPr>
          <w:rFonts w:cstheme="minorHAnsi"/>
          <w:bCs/>
          <w:sz w:val="24"/>
          <w:szCs w:val="24"/>
          <w:lang w:val="de-DE"/>
        </w:rPr>
        <w:t>, e</w:t>
      </w:r>
      <w:r w:rsidRPr="002F247D">
        <w:rPr>
          <w:rFonts w:cstheme="minorHAnsi"/>
          <w:bCs/>
          <w:sz w:val="24"/>
          <w:szCs w:val="24"/>
          <w:lang w:val="de-DE"/>
        </w:rPr>
        <w:t xml:space="preserve"> </w:t>
      </w:r>
      <w:r w:rsidR="00EC04C7" w:rsidRPr="002F247D">
        <w:rPr>
          <w:rFonts w:cstheme="minorHAnsi"/>
          <w:bCs/>
          <w:sz w:val="24"/>
          <w:szCs w:val="24"/>
          <w:lang w:val="de-DE"/>
        </w:rPr>
        <w:t xml:space="preserve">-mail: </w:t>
      </w:r>
      <w:hyperlink r:id="rId9" w:history="1">
        <w:r w:rsidR="000C3DBB" w:rsidRPr="002F247D">
          <w:rPr>
            <w:rStyle w:val="Hipercze"/>
            <w:rFonts w:cstheme="minorHAnsi"/>
            <w:bCs/>
            <w:sz w:val="24"/>
            <w:szCs w:val="24"/>
            <w:lang w:val="de-DE"/>
          </w:rPr>
          <w:t>izabella.nawrot@ksiaz-wlkp.pl</w:t>
        </w:r>
      </w:hyperlink>
    </w:p>
    <w:p w14:paraId="136FFEDF" w14:textId="77777777" w:rsidR="007A19F2" w:rsidRPr="002F247D" w:rsidRDefault="007A19F2" w:rsidP="002F247D">
      <w:pPr>
        <w:spacing w:after="0" w:line="360" w:lineRule="auto"/>
        <w:jc w:val="both"/>
        <w:rPr>
          <w:rFonts w:cstheme="minorHAnsi"/>
          <w:bCs/>
          <w:sz w:val="24"/>
          <w:szCs w:val="24"/>
          <w:lang w:val="de-DE"/>
        </w:rPr>
      </w:pPr>
    </w:p>
    <w:p w14:paraId="1E7F246F" w14:textId="3D196585" w:rsidR="00ED0204" w:rsidRPr="002F247D" w:rsidRDefault="00EC04C7" w:rsidP="002F247D">
      <w:pPr>
        <w:spacing w:after="0" w:line="360" w:lineRule="auto"/>
        <w:jc w:val="both"/>
        <w:rPr>
          <w:rFonts w:cstheme="minorHAnsi"/>
          <w:b/>
          <w:bCs/>
          <w:sz w:val="24"/>
          <w:szCs w:val="24"/>
        </w:rPr>
      </w:pPr>
      <w:r w:rsidRPr="002F247D">
        <w:rPr>
          <w:rFonts w:cstheme="minorHAnsi"/>
          <w:b/>
          <w:bCs/>
          <w:sz w:val="24"/>
          <w:szCs w:val="24"/>
        </w:rPr>
        <w:lastRenderedPageBreak/>
        <w:t>TERMIN ZAŁATWIENIA SPRAWY</w:t>
      </w:r>
    </w:p>
    <w:p w14:paraId="438D912B" w14:textId="00DE7CCD" w:rsidR="00EC04C7" w:rsidRPr="002F247D" w:rsidRDefault="00B7112D" w:rsidP="002F247D">
      <w:pPr>
        <w:spacing w:after="0" w:line="360" w:lineRule="auto"/>
        <w:ind w:left="-5" w:right="3"/>
        <w:rPr>
          <w:rFonts w:cstheme="minorHAnsi"/>
          <w:sz w:val="24"/>
          <w:szCs w:val="24"/>
        </w:rPr>
      </w:pPr>
      <w:r w:rsidRPr="002F247D">
        <w:rPr>
          <w:rFonts w:cstheme="minorHAnsi"/>
          <w:sz w:val="24"/>
          <w:szCs w:val="24"/>
        </w:rPr>
        <w:t>Do 30 dni, a w sprawach szczególnie skomplikowanych do 60 dni, przy czym do powyższego terminu nie wlicza się terminów przewidzianych w przepisach prawa do dokonania określonych czynności (np. zawiadomień i uzgodnień), okresów zawieszenia postępowania oraz okresów opóźnień spowodowanych z winy strony albo z przyczyn niezależnych od organu.</w:t>
      </w:r>
    </w:p>
    <w:p w14:paraId="29070473" w14:textId="77777777" w:rsidR="00EC04C7" w:rsidRPr="002F247D" w:rsidRDefault="00EC04C7" w:rsidP="002F247D">
      <w:pPr>
        <w:spacing w:after="0" w:line="360" w:lineRule="auto"/>
        <w:jc w:val="both"/>
        <w:rPr>
          <w:rFonts w:cstheme="minorHAnsi"/>
          <w:b/>
          <w:sz w:val="24"/>
          <w:szCs w:val="24"/>
        </w:rPr>
      </w:pPr>
      <w:r w:rsidRPr="002F247D">
        <w:rPr>
          <w:rFonts w:cstheme="minorHAnsi"/>
          <w:b/>
          <w:sz w:val="24"/>
          <w:szCs w:val="24"/>
        </w:rPr>
        <w:t>SPOSÓB ZAŁATWIENIA SPRAWY</w:t>
      </w:r>
    </w:p>
    <w:p w14:paraId="07D49B4B" w14:textId="72667D31" w:rsidR="00FE324D" w:rsidRPr="002F247D" w:rsidRDefault="00535947" w:rsidP="002F247D">
      <w:pPr>
        <w:spacing w:after="0" w:line="360" w:lineRule="auto"/>
        <w:jc w:val="both"/>
        <w:rPr>
          <w:rFonts w:cstheme="minorHAnsi"/>
          <w:b/>
          <w:sz w:val="24"/>
          <w:szCs w:val="24"/>
        </w:rPr>
      </w:pPr>
      <w:r w:rsidRPr="002F247D">
        <w:rPr>
          <w:rFonts w:cstheme="minorHAnsi"/>
          <w:sz w:val="24"/>
          <w:szCs w:val="24"/>
        </w:rPr>
        <w:t>Wydawana jest decyzja administracyjna.</w:t>
      </w:r>
    </w:p>
    <w:p w14:paraId="381AE561" w14:textId="02564A97" w:rsidR="001B7208" w:rsidRPr="002F247D" w:rsidRDefault="00EC04C7" w:rsidP="002F247D">
      <w:pPr>
        <w:keepNext/>
        <w:suppressAutoHyphens/>
        <w:autoSpaceDN w:val="0"/>
        <w:spacing w:after="0" w:line="360" w:lineRule="auto"/>
        <w:jc w:val="both"/>
        <w:outlineLvl w:val="2"/>
        <w:rPr>
          <w:rFonts w:eastAsia="Times New Roman" w:cstheme="minorHAnsi"/>
          <w:b/>
          <w:bCs/>
          <w:sz w:val="24"/>
          <w:szCs w:val="24"/>
          <w:lang w:val="x-none"/>
        </w:rPr>
      </w:pPr>
      <w:r w:rsidRPr="002F247D">
        <w:rPr>
          <w:rFonts w:eastAsia="Times New Roman" w:cstheme="minorHAnsi"/>
          <w:b/>
          <w:bCs/>
          <w:sz w:val="24"/>
          <w:szCs w:val="24"/>
          <w:lang w:val="x-none"/>
        </w:rPr>
        <w:t>OPŁATY</w:t>
      </w:r>
    </w:p>
    <w:p w14:paraId="35B17C79" w14:textId="3E513CF0" w:rsidR="004815DB" w:rsidRPr="002F247D" w:rsidRDefault="004815DB" w:rsidP="002F247D">
      <w:pPr>
        <w:spacing w:after="0" w:line="360" w:lineRule="auto"/>
        <w:rPr>
          <w:rFonts w:eastAsia="Times New Roman" w:cstheme="minorHAnsi"/>
          <w:spacing w:val="5"/>
          <w:sz w:val="24"/>
          <w:szCs w:val="24"/>
          <w:lang w:eastAsia="ar-SA"/>
        </w:rPr>
      </w:pPr>
      <w:r w:rsidRPr="002F247D">
        <w:rPr>
          <w:rFonts w:eastAsia="Times New Roman" w:cstheme="minorHAnsi"/>
          <w:b/>
          <w:bCs/>
          <w:spacing w:val="5"/>
          <w:sz w:val="24"/>
          <w:szCs w:val="24"/>
          <w:lang w:eastAsia="ar-SA"/>
        </w:rPr>
        <w:t>10</w:t>
      </w:r>
      <w:r w:rsidR="00E924A1" w:rsidRPr="002F247D">
        <w:rPr>
          <w:rFonts w:eastAsia="Times New Roman" w:cstheme="minorHAnsi"/>
          <w:b/>
          <w:bCs/>
          <w:spacing w:val="5"/>
          <w:sz w:val="24"/>
          <w:szCs w:val="24"/>
          <w:lang w:eastAsia="ar-SA"/>
        </w:rPr>
        <w:t>,00</w:t>
      </w:r>
      <w:r w:rsidRPr="002F247D">
        <w:rPr>
          <w:rFonts w:eastAsia="Times New Roman" w:cstheme="minorHAnsi"/>
          <w:b/>
          <w:bCs/>
          <w:spacing w:val="5"/>
          <w:sz w:val="24"/>
          <w:szCs w:val="24"/>
          <w:lang w:eastAsia="ar-SA"/>
        </w:rPr>
        <w:t xml:space="preserve"> z</w:t>
      </w:r>
      <w:r w:rsidR="00E924A1" w:rsidRPr="002F247D">
        <w:rPr>
          <w:rFonts w:eastAsia="Times New Roman" w:cstheme="minorHAnsi"/>
          <w:b/>
          <w:bCs/>
          <w:spacing w:val="5"/>
          <w:sz w:val="24"/>
          <w:szCs w:val="24"/>
          <w:lang w:eastAsia="ar-SA"/>
        </w:rPr>
        <w:t>łotych</w:t>
      </w:r>
      <w:r w:rsidRPr="002F247D">
        <w:rPr>
          <w:rFonts w:eastAsia="Times New Roman" w:cstheme="minorHAnsi"/>
          <w:spacing w:val="5"/>
          <w:sz w:val="24"/>
          <w:szCs w:val="24"/>
          <w:lang w:eastAsia="ar-SA"/>
        </w:rPr>
        <w:t xml:space="preserve"> – opłata skarbowa za wydanie decyzji o zmianie warunków zabudowy</w:t>
      </w:r>
    </w:p>
    <w:p w14:paraId="7500EC85" w14:textId="6465530E" w:rsidR="004815DB" w:rsidRPr="002F247D" w:rsidRDefault="004815DB" w:rsidP="002F247D">
      <w:pPr>
        <w:spacing w:after="0" w:line="360" w:lineRule="auto"/>
        <w:rPr>
          <w:rFonts w:eastAsia="Times New Roman" w:cstheme="minorHAnsi"/>
          <w:spacing w:val="5"/>
          <w:sz w:val="24"/>
          <w:szCs w:val="24"/>
          <w:lang w:eastAsia="ar-SA"/>
        </w:rPr>
      </w:pPr>
      <w:r w:rsidRPr="002F247D">
        <w:rPr>
          <w:rFonts w:eastAsia="Times New Roman" w:cstheme="minorHAnsi"/>
          <w:b/>
          <w:bCs/>
          <w:spacing w:val="5"/>
          <w:sz w:val="24"/>
          <w:szCs w:val="24"/>
          <w:lang w:eastAsia="ar-SA"/>
        </w:rPr>
        <w:t>17</w:t>
      </w:r>
      <w:r w:rsidR="00E924A1" w:rsidRPr="002F247D">
        <w:rPr>
          <w:rFonts w:eastAsia="Times New Roman" w:cstheme="minorHAnsi"/>
          <w:b/>
          <w:bCs/>
          <w:spacing w:val="5"/>
          <w:sz w:val="24"/>
          <w:szCs w:val="24"/>
          <w:lang w:eastAsia="ar-SA"/>
        </w:rPr>
        <w:t>,00</w:t>
      </w:r>
      <w:r w:rsidRPr="002F247D">
        <w:rPr>
          <w:rFonts w:eastAsia="Times New Roman" w:cstheme="minorHAnsi"/>
          <w:b/>
          <w:bCs/>
          <w:spacing w:val="5"/>
          <w:sz w:val="24"/>
          <w:szCs w:val="24"/>
          <w:lang w:eastAsia="ar-SA"/>
        </w:rPr>
        <w:t xml:space="preserve"> zł</w:t>
      </w:r>
      <w:r w:rsidR="00E924A1" w:rsidRPr="002F247D">
        <w:rPr>
          <w:rFonts w:eastAsia="Times New Roman" w:cstheme="minorHAnsi"/>
          <w:b/>
          <w:bCs/>
          <w:spacing w:val="5"/>
          <w:sz w:val="24"/>
          <w:szCs w:val="24"/>
          <w:lang w:eastAsia="ar-SA"/>
        </w:rPr>
        <w:t>otych</w:t>
      </w:r>
      <w:r w:rsidRPr="002F247D">
        <w:rPr>
          <w:rFonts w:eastAsia="Times New Roman" w:cstheme="minorHAnsi"/>
          <w:spacing w:val="5"/>
          <w:sz w:val="24"/>
          <w:szCs w:val="24"/>
          <w:lang w:eastAsia="ar-SA"/>
        </w:rPr>
        <w:t xml:space="preserve"> – opłata skarbowa za pełnomocnictwo (jeśli cię dotyczy)</w:t>
      </w:r>
    </w:p>
    <w:p w14:paraId="3F7E9DDB" w14:textId="6B76BFE4" w:rsidR="004815DB" w:rsidRPr="002F247D" w:rsidRDefault="004815DB" w:rsidP="002F247D">
      <w:pPr>
        <w:spacing w:after="0" w:line="360" w:lineRule="auto"/>
        <w:ind w:left="-5" w:right="578" w:hanging="10"/>
        <w:rPr>
          <w:rFonts w:eastAsia="Times New Roman" w:cstheme="minorHAnsi"/>
          <w:color w:val="000000"/>
          <w:kern w:val="2"/>
          <w:sz w:val="24"/>
          <w:szCs w:val="24"/>
          <w:lang w:eastAsia="pl-PL"/>
          <w14:ligatures w14:val="standardContextual"/>
        </w:rPr>
      </w:pPr>
      <w:r w:rsidRPr="002F247D">
        <w:rPr>
          <w:rFonts w:eastAsia="Times New Roman" w:cstheme="minorHAnsi"/>
          <w:color w:val="000000"/>
          <w:kern w:val="2"/>
          <w:sz w:val="24"/>
          <w:szCs w:val="24"/>
          <w:lang w:eastAsia="pl-PL"/>
          <w14:ligatures w14:val="standardContextual"/>
        </w:rPr>
        <w:t xml:space="preserve">Opłatę należy uiścić na rachunek Urzędu Miejskiego w Książu Wlkp. ul. Stacha Wichury 11a </w:t>
      </w:r>
      <w:r w:rsidR="007A19F2" w:rsidRPr="002F247D">
        <w:rPr>
          <w:rFonts w:eastAsia="Times New Roman" w:cstheme="minorHAnsi"/>
          <w:color w:val="000000"/>
          <w:kern w:val="2"/>
          <w:sz w:val="24"/>
          <w:szCs w:val="24"/>
          <w:lang w:eastAsia="pl-PL"/>
          <w14:ligatures w14:val="standardContextual"/>
        </w:rPr>
        <w:t>o numerze</w:t>
      </w:r>
      <w:r w:rsidRPr="002F247D">
        <w:rPr>
          <w:rFonts w:eastAsia="Times New Roman" w:cstheme="minorHAnsi"/>
          <w:color w:val="000000"/>
          <w:kern w:val="2"/>
          <w:sz w:val="24"/>
          <w:szCs w:val="24"/>
          <w:lang w:eastAsia="pl-PL"/>
          <w14:ligatures w14:val="standardContextual"/>
        </w:rPr>
        <w:t xml:space="preserve"> </w:t>
      </w:r>
      <w:r w:rsidRPr="002F247D">
        <w:rPr>
          <w:rFonts w:eastAsia="Times New Roman" w:cstheme="minorHAnsi"/>
          <w:b/>
          <w:color w:val="000000"/>
          <w:kern w:val="2"/>
          <w:sz w:val="24"/>
          <w:szCs w:val="24"/>
          <w:lang w:eastAsia="pl-PL"/>
          <w14:ligatures w14:val="standardContextual"/>
        </w:rPr>
        <w:t>43 9084 1026 0300 0101 2000 0001</w:t>
      </w:r>
      <w:r w:rsidRPr="002F247D">
        <w:rPr>
          <w:rFonts w:eastAsia="Times New Roman" w:cstheme="minorHAnsi"/>
          <w:color w:val="000000"/>
          <w:kern w:val="2"/>
          <w:sz w:val="24"/>
          <w:szCs w:val="24"/>
          <w:lang w:eastAsia="pl-PL"/>
          <w14:ligatures w14:val="standardContextual"/>
        </w:rPr>
        <w:t>.</w:t>
      </w:r>
    </w:p>
    <w:p w14:paraId="39F17885" w14:textId="45AC868A" w:rsidR="004815DB" w:rsidRPr="002F247D" w:rsidRDefault="004815DB" w:rsidP="002F247D">
      <w:pPr>
        <w:spacing w:after="0" w:line="360" w:lineRule="auto"/>
        <w:ind w:left="-5" w:hanging="10"/>
        <w:rPr>
          <w:rFonts w:eastAsia="Times New Roman" w:cstheme="minorHAnsi"/>
          <w:color w:val="000000"/>
          <w:kern w:val="2"/>
          <w:sz w:val="24"/>
          <w:szCs w:val="24"/>
          <w:lang w:eastAsia="pl-PL"/>
          <w14:ligatures w14:val="standardContextual"/>
        </w:rPr>
      </w:pPr>
      <w:r w:rsidRPr="002F247D">
        <w:rPr>
          <w:rFonts w:eastAsia="Times New Roman" w:cstheme="minorHAnsi"/>
          <w:color w:val="000000"/>
          <w:kern w:val="2"/>
          <w:sz w:val="24"/>
          <w:szCs w:val="24"/>
          <w:lang w:eastAsia="pl-PL"/>
          <w14:ligatures w14:val="standardContextual"/>
        </w:rPr>
        <w:t>Dowód uiszczenia opłaty należy dołączyć do składanych dokumentów.</w:t>
      </w:r>
    </w:p>
    <w:p w14:paraId="671BB124" w14:textId="06B22797" w:rsidR="00FE324D" w:rsidRPr="002F247D" w:rsidRDefault="004815DB" w:rsidP="002F247D">
      <w:pPr>
        <w:spacing w:after="0" w:line="360" w:lineRule="auto"/>
        <w:rPr>
          <w:rFonts w:eastAsia="Times New Roman" w:cstheme="minorHAnsi"/>
          <w:spacing w:val="5"/>
          <w:sz w:val="24"/>
          <w:szCs w:val="24"/>
          <w:lang w:eastAsia="ar-SA"/>
        </w:rPr>
      </w:pPr>
      <w:r w:rsidRPr="002F247D">
        <w:rPr>
          <w:rFonts w:eastAsia="Times New Roman" w:cstheme="minorHAnsi"/>
          <w:spacing w:val="5"/>
          <w:sz w:val="24"/>
          <w:szCs w:val="24"/>
          <w:lang w:eastAsia="ar-SA"/>
        </w:rPr>
        <w:t>Nie płacisz za wydanie decyzji o zmianie decyzji o warunkach zabudowy w sprawach budownictwa mieszkaniowego.</w:t>
      </w:r>
    </w:p>
    <w:p w14:paraId="599E54BC" w14:textId="77777777" w:rsidR="00FE324D" w:rsidRPr="002F247D" w:rsidRDefault="00EC04C7" w:rsidP="002F247D">
      <w:pPr>
        <w:spacing w:after="0" w:line="360" w:lineRule="auto"/>
        <w:jc w:val="both"/>
        <w:rPr>
          <w:rFonts w:eastAsia="Times New Roman" w:cstheme="minorHAnsi"/>
          <w:spacing w:val="5"/>
          <w:sz w:val="24"/>
          <w:szCs w:val="24"/>
          <w:lang w:eastAsia="ar-SA"/>
        </w:rPr>
      </w:pPr>
      <w:r w:rsidRPr="002F247D">
        <w:rPr>
          <w:rFonts w:eastAsia="Times New Roman" w:cstheme="minorHAnsi"/>
          <w:b/>
          <w:bCs/>
          <w:sz w:val="24"/>
          <w:szCs w:val="24"/>
          <w:lang w:val="x-none"/>
        </w:rPr>
        <w:t>TRYB ODWOŁAWCZY</w:t>
      </w:r>
    </w:p>
    <w:p w14:paraId="73B8F061" w14:textId="7BA57BF5" w:rsidR="00EC04C7" w:rsidRPr="002F247D" w:rsidRDefault="00535947" w:rsidP="002F247D">
      <w:pPr>
        <w:spacing w:after="0" w:line="360" w:lineRule="auto"/>
        <w:ind w:left="-5" w:right="578"/>
        <w:rPr>
          <w:rFonts w:cstheme="minorHAnsi"/>
          <w:sz w:val="24"/>
          <w:szCs w:val="24"/>
        </w:rPr>
      </w:pPr>
      <w:r w:rsidRPr="002F247D">
        <w:rPr>
          <w:rFonts w:cstheme="minorHAnsi"/>
          <w:sz w:val="24"/>
          <w:szCs w:val="24"/>
        </w:rPr>
        <w:t>Od decyzji przysługuje odwołanie do Samorządowego Kolegium Odwoławczego w Poznaniu, za pośrednictwem Burmistrza Książa Wlkp. w terminie 14 dni od daty doręczenia decyzji.</w:t>
      </w:r>
    </w:p>
    <w:p w14:paraId="18EAA9EF" w14:textId="77777777" w:rsidR="00EC04C7" w:rsidRPr="002F247D" w:rsidRDefault="00EC04C7" w:rsidP="002F247D">
      <w:pPr>
        <w:keepNext/>
        <w:suppressAutoHyphens/>
        <w:autoSpaceDN w:val="0"/>
        <w:spacing w:after="0" w:line="360" w:lineRule="auto"/>
        <w:jc w:val="both"/>
        <w:outlineLvl w:val="2"/>
        <w:rPr>
          <w:rFonts w:eastAsia="Times New Roman" w:cstheme="minorHAnsi"/>
          <w:b/>
          <w:bCs/>
          <w:sz w:val="24"/>
          <w:szCs w:val="24"/>
          <w:lang w:val="x-none"/>
        </w:rPr>
      </w:pPr>
      <w:r w:rsidRPr="002F247D">
        <w:rPr>
          <w:rFonts w:eastAsia="Times New Roman" w:cstheme="minorHAnsi"/>
          <w:b/>
          <w:bCs/>
          <w:sz w:val="24"/>
          <w:szCs w:val="24"/>
          <w:lang w:val="x-none"/>
        </w:rPr>
        <w:t>PODSTAWA PRAWNA</w:t>
      </w:r>
    </w:p>
    <w:p w14:paraId="22042FCB" w14:textId="7587A782" w:rsidR="00B7112D" w:rsidRPr="002F247D" w:rsidRDefault="00B7112D" w:rsidP="002F247D">
      <w:pPr>
        <w:pStyle w:val="Akapitzlist"/>
        <w:numPr>
          <w:ilvl w:val="0"/>
          <w:numId w:val="24"/>
        </w:numPr>
        <w:spacing w:after="0" w:line="360" w:lineRule="auto"/>
        <w:ind w:right="1"/>
        <w:rPr>
          <w:rFonts w:cstheme="minorHAnsi"/>
          <w:sz w:val="24"/>
          <w:szCs w:val="24"/>
        </w:rPr>
      </w:pPr>
      <w:r w:rsidRPr="002F247D">
        <w:rPr>
          <w:rFonts w:cstheme="minorHAnsi"/>
          <w:sz w:val="24"/>
          <w:szCs w:val="24"/>
        </w:rPr>
        <w:t>Ustawa z dnia 27 marca 2003</w:t>
      </w:r>
      <w:r w:rsidR="00E046AF" w:rsidRPr="002F247D">
        <w:rPr>
          <w:rFonts w:cstheme="minorHAnsi"/>
          <w:sz w:val="24"/>
          <w:szCs w:val="24"/>
        </w:rPr>
        <w:t xml:space="preserve"> </w:t>
      </w:r>
      <w:r w:rsidRPr="002F247D">
        <w:rPr>
          <w:rFonts w:cstheme="minorHAnsi"/>
          <w:sz w:val="24"/>
          <w:szCs w:val="24"/>
        </w:rPr>
        <w:t>r. o planowaniu i zagospodarowaniu przestrzennym (Dz. U. z 20</w:t>
      </w:r>
      <w:r w:rsidR="00E62052" w:rsidRPr="002F247D">
        <w:rPr>
          <w:rFonts w:cstheme="minorHAnsi"/>
          <w:sz w:val="24"/>
          <w:szCs w:val="24"/>
        </w:rPr>
        <w:t>2</w:t>
      </w:r>
      <w:r w:rsidR="008909AC" w:rsidRPr="002F247D">
        <w:rPr>
          <w:rFonts w:cstheme="minorHAnsi"/>
          <w:sz w:val="24"/>
          <w:szCs w:val="24"/>
        </w:rPr>
        <w:t>4</w:t>
      </w:r>
      <w:r w:rsidR="000C3DBB" w:rsidRPr="002F247D">
        <w:rPr>
          <w:rFonts w:cstheme="minorHAnsi"/>
          <w:sz w:val="24"/>
          <w:szCs w:val="24"/>
        </w:rPr>
        <w:t xml:space="preserve"> </w:t>
      </w:r>
      <w:r w:rsidRPr="002F247D">
        <w:rPr>
          <w:rFonts w:cstheme="minorHAnsi"/>
          <w:sz w:val="24"/>
          <w:szCs w:val="24"/>
        </w:rPr>
        <w:t xml:space="preserve">r. poz. </w:t>
      </w:r>
      <w:r w:rsidR="008909AC" w:rsidRPr="002F247D">
        <w:rPr>
          <w:rFonts w:cstheme="minorHAnsi"/>
          <w:sz w:val="24"/>
          <w:szCs w:val="24"/>
        </w:rPr>
        <w:t>1130</w:t>
      </w:r>
      <w:r w:rsidR="000C3DBB" w:rsidRPr="002F247D">
        <w:rPr>
          <w:rFonts w:cstheme="minorHAnsi"/>
          <w:sz w:val="24"/>
          <w:szCs w:val="24"/>
        </w:rPr>
        <w:t xml:space="preserve"> ze zm</w:t>
      </w:r>
      <w:r w:rsidRPr="002F247D">
        <w:rPr>
          <w:rFonts w:cstheme="minorHAnsi"/>
          <w:sz w:val="24"/>
          <w:szCs w:val="24"/>
        </w:rPr>
        <w:t>).</w:t>
      </w:r>
    </w:p>
    <w:p w14:paraId="15AA3B97" w14:textId="703209E1" w:rsidR="00B7112D" w:rsidRPr="002F247D" w:rsidRDefault="00B7112D" w:rsidP="002F247D">
      <w:pPr>
        <w:numPr>
          <w:ilvl w:val="0"/>
          <w:numId w:val="24"/>
        </w:numPr>
        <w:spacing w:after="0" w:line="360" w:lineRule="auto"/>
        <w:ind w:right="1"/>
        <w:rPr>
          <w:rFonts w:cstheme="minorHAnsi"/>
          <w:sz w:val="24"/>
          <w:szCs w:val="24"/>
        </w:rPr>
      </w:pPr>
      <w:r w:rsidRPr="002F247D">
        <w:rPr>
          <w:rFonts w:cstheme="minorHAnsi"/>
          <w:sz w:val="24"/>
          <w:szCs w:val="24"/>
        </w:rPr>
        <w:t>Ustawa z dnia 3 października 2008</w:t>
      </w:r>
      <w:r w:rsidR="00E046AF" w:rsidRPr="002F247D">
        <w:rPr>
          <w:rFonts w:cstheme="minorHAnsi"/>
          <w:sz w:val="24"/>
          <w:szCs w:val="24"/>
        </w:rPr>
        <w:t xml:space="preserve"> </w:t>
      </w:r>
      <w:r w:rsidRPr="002F247D">
        <w:rPr>
          <w:rFonts w:cstheme="minorHAnsi"/>
          <w:sz w:val="24"/>
          <w:szCs w:val="24"/>
        </w:rPr>
        <w:t>r. o udostępnieniu informacji o środowisku i jego ochronie, (Dz. U. z 20</w:t>
      </w:r>
      <w:r w:rsidR="00E62052" w:rsidRPr="002F247D">
        <w:rPr>
          <w:rFonts w:cstheme="minorHAnsi"/>
          <w:sz w:val="24"/>
          <w:szCs w:val="24"/>
        </w:rPr>
        <w:t>24</w:t>
      </w:r>
      <w:r w:rsidR="00134EE6" w:rsidRPr="002F247D">
        <w:rPr>
          <w:rFonts w:cstheme="minorHAnsi"/>
          <w:sz w:val="24"/>
          <w:szCs w:val="24"/>
        </w:rPr>
        <w:t xml:space="preserve"> </w:t>
      </w:r>
      <w:r w:rsidRPr="002F247D">
        <w:rPr>
          <w:rFonts w:cstheme="minorHAnsi"/>
          <w:sz w:val="24"/>
          <w:szCs w:val="24"/>
        </w:rPr>
        <w:t xml:space="preserve">r., poz. </w:t>
      </w:r>
      <w:r w:rsidR="008909AC" w:rsidRPr="002F247D">
        <w:rPr>
          <w:rFonts w:cstheme="minorHAnsi"/>
          <w:sz w:val="24"/>
          <w:szCs w:val="24"/>
        </w:rPr>
        <w:t>1112</w:t>
      </w:r>
      <w:r w:rsidR="00134EE6" w:rsidRPr="002F247D">
        <w:rPr>
          <w:rFonts w:cstheme="minorHAnsi"/>
          <w:sz w:val="24"/>
          <w:szCs w:val="24"/>
        </w:rPr>
        <w:t xml:space="preserve"> ze zm.</w:t>
      </w:r>
      <w:r w:rsidRPr="002F247D">
        <w:rPr>
          <w:rFonts w:cstheme="minorHAnsi"/>
          <w:sz w:val="24"/>
          <w:szCs w:val="24"/>
        </w:rPr>
        <w:t>).</w:t>
      </w:r>
    </w:p>
    <w:p w14:paraId="3EBCD637" w14:textId="04FD0A92" w:rsidR="00B7112D" w:rsidRPr="002F247D" w:rsidRDefault="00B7112D" w:rsidP="002F247D">
      <w:pPr>
        <w:numPr>
          <w:ilvl w:val="0"/>
          <w:numId w:val="24"/>
        </w:numPr>
        <w:spacing w:after="0" w:line="360" w:lineRule="auto"/>
        <w:ind w:right="1"/>
        <w:rPr>
          <w:rFonts w:cstheme="minorHAnsi"/>
          <w:sz w:val="24"/>
          <w:szCs w:val="24"/>
        </w:rPr>
      </w:pPr>
      <w:r w:rsidRPr="002F247D">
        <w:rPr>
          <w:rFonts w:cstheme="minorHAnsi"/>
          <w:sz w:val="24"/>
          <w:szCs w:val="24"/>
        </w:rPr>
        <w:t>Ustawa z dnia 27 kwietnia 2001</w:t>
      </w:r>
      <w:r w:rsidR="00E046AF" w:rsidRPr="002F247D">
        <w:rPr>
          <w:rFonts w:cstheme="minorHAnsi"/>
          <w:sz w:val="24"/>
          <w:szCs w:val="24"/>
        </w:rPr>
        <w:t xml:space="preserve"> </w:t>
      </w:r>
      <w:r w:rsidRPr="002F247D">
        <w:rPr>
          <w:rFonts w:cstheme="minorHAnsi"/>
          <w:sz w:val="24"/>
          <w:szCs w:val="24"/>
        </w:rPr>
        <w:t>r. Prawo Ochrony Środowiska (Dz. U. z 20</w:t>
      </w:r>
      <w:r w:rsidR="00E62052" w:rsidRPr="002F247D">
        <w:rPr>
          <w:rFonts w:cstheme="minorHAnsi"/>
          <w:sz w:val="24"/>
          <w:szCs w:val="24"/>
        </w:rPr>
        <w:t>2</w:t>
      </w:r>
      <w:r w:rsidR="00E046AF" w:rsidRPr="002F247D">
        <w:rPr>
          <w:rFonts w:cstheme="minorHAnsi"/>
          <w:sz w:val="24"/>
          <w:szCs w:val="24"/>
        </w:rPr>
        <w:t xml:space="preserve">5 </w:t>
      </w:r>
      <w:r w:rsidRPr="002F247D">
        <w:rPr>
          <w:rFonts w:cstheme="minorHAnsi"/>
          <w:sz w:val="24"/>
          <w:szCs w:val="24"/>
        </w:rPr>
        <w:t xml:space="preserve">r. poz. </w:t>
      </w:r>
      <w:r w:rsidR="00E046AF" w:rsidRPr="002F247D">
        <w:rPr>
          <w:rFonts w:cstheme="minorHAnsi"/>
          <w:sz w:val="24"/>
          <w:szCs w:val="24"/>
        </w:rPr>
        <w:t>647 ze zm.</w:t>
      </w:r>
      <w:r w:rsidRPr="002F247D">
        <w:rPr>
          <w:rFonts w:cstheme="minorHAnsi"/>
          <w:sz w:val="24"/>
          <w:szCs w:val="24"/>
        </w:rPr>
        <w:t>).</w:t>
      </w:r>
    </w:p>
    <w:p w14:paraId="6D72C4F5" w14:textId="7A8B2667" w:rsidR="00B7112D" w:rsidRPr="002F247D" w:rsidRDefault="00B7112D" w:rsidP="002F247D">
      <w:pPr>
        <w:numPr>
          <w:ilvl w:val="0"/>
          <w:numId w:val="24"/>
        </w:numPr>
        <w:spacing w:after="0" w:line="360" w:lineRule="auto"/>
        <w:ind w:right="1"/>
        <w:rPr>
          <w:rFonts w:cstheme="minorHAnsi"/>
          <w:sz w:val="24"/>
          <w:szCs w:val="24"/>
        </w:rPr>
      </w:pPr>
      <w:r w:rsidRPr="002F247D">
        <w:rPr>
          <w:rFonts w:cstheme="minorHAnsi"/>
          <w:sz w:val="24"/>
          <w:szCs w:val="24"/>
        </w:rPr>
        <w:t>Rozporządzenie Ministra Infrastruktury z dnia 26 sierpnia 2003</w:t>
      </w:r>
      <w:r w:rsidR="00E046AF" w:rsidRPr="002F247D">
        <w:rPr>
          <w:rFonts w:cstheme="minorHAnsi"/>
          <w:sz w:val="24"/>
          <w:szCs w:val="24"/>
        </w:rPr>
        <w:t xml:space="preserve"> </w:t>
      </w:r>
      <w:r w:rsidRPr="002F247D">
        <w:rPr>
          <w:rFonts w:cstheme="minorHAnsi"/>
          <w:sz w:val="24"/>
          <w:szCs w:val="24"/>
        </w:rPr>
        <w:t xml:space="preserve">r. w sprawie sposobu ustalania wymagań dotyczących nowej zabudowy i zagospodarowania terenu w przypadku braku miejscowego planu zagospodarowania przestrzennego (Dz. U. </w:t>
      </w:r>
      <w:r w:rsidR="004405FD" w:rsidRPr="002F247D">
        <w:rPr>
          <w:rFonts w:cstheme="minorHAnsi"/>
          <w:sz w:val="24"/>
          <w:szCs w:val="24"/>
        </w:rPr>
        <w:t>z 2024</w:t>
      </w:r>
      <w:r w:rsidR="00134EE6" w:rsidRPr="002F247D">
        <w:rPr>
          <w:rFonts w:cstheme="minorHAnsi"/>
          <w:sz w:val="24"/>
          <w:szCs w:val="24"/>
        </w:rPr>
        <w:t xml:space="preserve"> </w:t>
      </w:r>
      <w:r w:rsidR="004405FD" w:rsidRPr="002F247D">
        <w:rPr>
          <w:rFonts w:cstheme="minorHAnsi"/>
          <w:sz w:val="24"/>
          <w:szCs w:val="24"/>
        </w:rPr>
        <w:t>r.</w:t>
      </w:r>
      <w:r w:rsidRPr="002F247D">
        <w:rPr>
          <w:rFonts w:cstheme="minorHAnsi"/>
          <w:sz w:val="24"/>
          <w:szCs w:val="24"/>
        </w:rPr>
        <w:t xml:space="preserve">, poz. </w:t>
      </w:r>
      <w:r w:rsidR="004405FD" w:rsidRPr="002F247D">
        <w:rPr>
          <w:rFonts w:cstheme="minorHAnsi"/>
          <w:sz w:val="24"/>
          <w:szCs w:val="24"/>
        </w:rPr>
        <w:t>1116</w:t>
      </w:r>
      <w:r w:rsidRPr="002F247D">
        <w:rPr>
          <w:rFonts w:cstheme="minorHAnsi"/>
          <w:sz w:val="24"/>
          <w:szCs w:val="24"/>
        </w:rPr>
        <w:t>).</w:t>
      </w:r>
    </w:p>
    <w:p w14:paraId="66FAE80F" w14:textId="084B3284" w:rsidR="00B7112D" w:rsidRPr="002F247D" w:rsidRDefault="00B7112D" w:rsidP="002F247D">
      <w:pPr>
        <w:numPr>
          <w:ilvl w:val="0"/>
          <w:numId w:val="24"/>
        </w:numPr>
        <w:spacing w:after="0" w:line="360" w:lineRule="auto"/>
        <w:ind w:right="1"/>
        <w:rPr>
          <w:rFonts w:cstheme="minorHAnsi"/>
          <w:sz w:val="24"/>
          <w:szCs w:val="24"/>
        </w:rPr>
      </w:pPr>
      <w:r w:rsidRPr="002F247D">
        <w:rPr>
          <w:rFonts w:cstheme="minorHAnsi"/>
          <w:sz w:val="24"/>
          <w:szCs w:val="24"/>
        </w:rPr>
        <w:lastRenderedPageBreak/>
        <w:t>Rozporządzenie Ministra Infrastruktury z dnia 26 sierpnia 2003r. w sprawie oznaczeń</w:t>
      </w:r>
      <w:r w:rsidR="004405FD" w:rsidRPr="002F247D">
        <w:rPr>
          <w:rFonts w:cstheme="minorHAnsi"/>
          <w:sz w:val="24"/>
          <w:szCs w:val="24"/>
        </w:rPr>
        <w:t xml:space="preserve"> </w:t>
      </w:r>
      <w:r w:rsidRPr="002F247D">
        <w:rPr>
          <w:rFonts w:cstheme="minorHAnsi"/>
          <w:sz w:val="24"/>
          <w:szCs w:val="24"/>
        </w:rPr>
        <w:t>i nazewnictwa stosowanych w decyzji o ustaleniu lokalizacji inwestycji celu publicznego oraz w decyzji o warunkach zabudowy (Dz. U. Nr 164, poz. 1589).</w:t>
      </w:r>
    </w:p>
    <w:p w14:paraId="42A5676F" w14:textId="474D336E" w:rsidR="00B7112D" w:rsidRPr="002F247D" w:rsidRDefault="00B7112D" w:rsidP="002F247D">
      <w:pPr>
        <w:numPr>
          <w:ilvl w:val="0"/>
          <w:numId w:val="24"/>
        </w:numPr>
        <w:spacing w:after="0" w:line="360" w:lineRule="auto"/>
        <w:ind w:right="1"/>
        <w:rPr>
          <w:rFonts w:cstheme="minorHAnsi"/>
          <w:sz w:val="24"/>
          <w:szCs w:val="24"/>
        </w:rPr>
      </w:pPr>
      <w:r w:rsidRPr="002F247D">
        <w:rPr>
          <w:rFonts w:cstheme="minorHAnsi"/>
          <w:sz w:val="24"/>
          <w:szCs w:val="24"/>
        </w:rPr>
        <w:t xml:space="preserve">Rozporządzenie Rady Ministrów z dnia </w:t>
      </w:r>
      <w:r w:rsidR="008909AC" w:rsidRPr="002F247D">
        <w:rPr>
          <w:rFonts w:cstheme="minorHAnsi"/>
          <w:sz w:val="24"/>
          <w:szCs w:val="24"/>
        </w:rPr>
        <w:t>10 września</w:t>
      </w:r>
      <w:r w:rsidRPr="002F247D">
        <w:rPr>
          <w:rFonts w:cstheme="minorHAnsi"/>
          <w:sz w:val="24"/>
          <w:szCs w:val="24"/>
        </w:rPr>
        <w:t xml:space="preserve"> 201</w:t>
      </w:r>
      <w:r w:rsidR="008909AC" w:rsidRPr="002F247D">
        <w:rPr>
          <w:rFonts w:cstheme="minorHAnsi"/>
          <w:sz w:val="24"/>
          <w:szCs w:val="24"/>
        </w:rPr>
        <w:t>9</w:t>
      </w:r>
      <w:r w:rsidR="00E046AF" w:rsidRPr="002F247D">
        <w:rPr>
          <w:rFonts w:cstheme="minorHAnsi"/>
          <w:sz w:val="24"/>
          <w:szCs w:val="24"/>
        </w:rPr>
        <w:t xml:space="preserve"> </w:t>
      </w:r>
      <w:r w:rsidRPr="002F247D">
        <w:rPr>
          <w:rFonts w:cstheme="minorHAnsi"/>
          <w:sz w:val="24"/>
          <w:szCs w:val="24"/>
        </w:rPr>
        <w:t>r. w sprawie przedsięwzięć mogących znacząco oddziaływać na środowisko (Dz. U. z 201</w:t>
      </w:r>
      <w:r w:rsidR="004405FD" w:rsidRPr="002F247D">
        <w:rPr>
          <w:rFonts w:cstheme="minorHAnsi"/>
          <w:sz w:val="24"/>
          <w:szCs w:val="24"/>
        </w:rPr>
        <w:t>9</w:t>
      </w:r>
      <w:r w:rsidR="00134EE6" w:rsidRPr="002F247D">
        <w:rPr>
          <w:rFonts w:cstheme="minorHAnsi"/>
          <w:sz w:val="24"/>
          <w:szCs w:val="24"/>
        </w:rPr>
        <w:t xml:space="preserve"> </w:t>
      </w:r>
      <w:r w:rsidRPr="002F247D">
        <w:rPr>
          <w:rFonts w:cstheme="minorHAnsi"/>
          <w:sz w:val="24"/>
          <w:szCs w:val="24"/>
        </w:rPr>
        <w:t xml:space="preserve">r. poz. </w:t>
      </w:r>
      <w:r w:rsidR="004405FD" w:rsidRPr="002F247D">
        <w:rPr>
          <w:rFonts w:cstheme="minorHAnsi"/>
          <w:sz w:val="24"/>
          <w:szCs w:val="24"/>
        </w:rPr>
        <w:t>1839</w:t>
      </w:r>
      <w:r w:rsidRPr="002F247D">
        <w:rPr>
          <w:rFonts w:cstheme="minorHAnsi"/>
          <w:sz w:val="24"/>
          <w:szCs w:val="24"/>
        </w:rPr>
        <w:t>).</w:t>
      </w:r>
    </w:p>
    <w:p w14:paraId="5E7DDAF3" w14:textId="5733F074" w:rsidR="00B7112D" w:rsidRPr="002F247D" w:rsidRDefault="00B7112D" w:rsidP="002F247D">
      <w:pPr>
        <w:numPr>
          <w:ilvl w:val="0"/>
          <w:numId w:val="24"/>
        </w:numPr>
        <w:spacing w:after="0" w:line="360" w:lineRule="auto"/>
        <w:ind w:right="1"/>
        <w:rPr>
          <w:rFonts w:cstheme="minorHAnsi"/>
          <w:sz w:val="24"/>
          <w:szCs w:val="24"/>
        </w:rPr>
      </w:pPr>
      <w:r w:rsidRPr="002F247D">
        <w:rPr>
          <w:rFonts w:cstheme="minorHAnsi"/>
          <w:sz w:val="24"/>
          <w:szCs w:val="24"/>
        </w:rPr>
        <w:t>Ustawa z dnia 14 czerwca 1960</w:t>
      </w:r>
      <w:r w:rsidR="00E046AF" w:rsidRPr="002F247D">
        <w:rPr>
          <w:rFonts w:cstheme="minorHAnsi"/>
          <w:sz w:val="24"/>
          <w:szCs w:val="24"/>
        </w:rPr>
        <w:t xml:space="preserve"> </w:t>
      </w:r>
      <w:r w:rsidRPr="002F247D">
        <w:rPr>
          <w:rFonts w:cstheme="minorHAnsi"/>
          <w:sz w:val="24"/>
          <w:szCs w:val="24"/>
        </w:rPr>
        <w:t>r. Kodeks postępowania administracyjnego (Dz. U. z 20</w:t>
      </w:r>
      <w:r w:rsidR="004405FD" w:rsidRPr="002F247D">
        <w:rPr>
          <w:rFonts w:cstheme="minorHAnsi"/>
          <w:sz w:val="24"/>
          <w:szCs w:val="24"/>
        </w:rPr>
        <w:t>2</w:t>
      </w:r>
      <w:r w:rsidR="00134EE6" w:rsidRPr="002F247D">
        <w:rPr>
          <w:rFonts w:cstheme="minorHAnsi"/>
          <w:sz w:val="24"/>
          <w:szCs w:val="24"/>
        </w:rPr>
        <w:t xml:space="preserve">5 </w:t>
      </w:r>
      <w:r w:rsidRPr="002F247D">
        <w:rPr>
          <w:rFonts w:cstheme="minorHAnsi"/>
          <w:sz w:val="24"/>
          <w:szCs w:val="24"/>
        </w:rPr>
        <w:t xml:space="preserve">r. poz. </w:t>
      </w:r>
      <w:r w:rsidR="00134EE6" w:rsidRPr="002F247D">
        <w:rPr>
          <w:rFonts w:cstheme="minorHAnsi"/>
          <w:sz w:val="24"/>
          <w:szCs w:val="24"/>
        </w:rPr>
        <w:t>1691</w:t>
      </w:r>
      <w:r w:rsidRPr="002F247D">
        <w:rPr>
          <w:rFonts w:cstheme="minorHAnsi"/>
          <w:sz w:val="24"/>
          <w:szCs w:val="24"/>
        </w:rPr>
        <w:t>),</w:t>
      </w:r>
    </w:p>
    <w:p w14:paraId="79FD1652" w14:textId="77BAE018" w:rsidR="00535947" w:rsidRPr="002F247D" w:rsidRDefault="00B7112D" w:rsidP="002F247D">
      <w:pPr>
        <w:numPr>
          <w:ilvl w:val="0"/>
          <w:numId w:val="24"/>
        </w:numPr>
        <w:spacing w:after="0" w:line="360" w:lineRule="auto"/>
        <w:ind w:right="1"/>
        <w:rPr>
          <w:rFonts w:cstheme="minorHAnsi"/>
          <w:sz w:val="24"/>
          <w:szCs w:val="24"/>
        </w:rPr>
      </w:pPr>
      <w:r w:rsidRPr="002F247D">
        <w:rPr>
          <w:rFonts w:cstheme="minorHAnsi"/>
          <w:sz w:val="24"/>
          <w:szCs w:val="24"/>
        </w:rPr>
        <w:t>Ustawa z dnia 16 listopada 2006</w:t>
      </w:r>
      <w:r w:rsidR="00E046AF" w:rsidRPr="002F247D">
        <w:rPr>
          <w:rFonts w:cstheme="minorHAnsi"/>
          <w:sz w:val="24"/>
          <w:szCs w:val="24"/>
        </w:rPr>
        <w:t xml:space="preserve"> </w:t>
      </w:r>
      <w:r w:rsidRPr="002F247D">
        <w:rPr>
          <w:rFonts w:cstheme="minorHAnsi"/>
          <w:sz w:val="24"/>
          <w:szCs w:val="24"/>
        </w:rPr>
        <w:t>r. o opłacie skarbowej (Dz. U. z 20</w:t>
      </w:r>
      <w:r w:rsidR="009B4E58" w:rsidRPr="002F247D">
        <w:rPr>
          <w:rFonts w:cstheme="minorHAnsi"/>
          <w:sz w:val="24"/>
          <w:szCs w:val="24"/>
        </w:rPr>
        <w:t>2</w:t>
      </w:r>
      <w:r w:rsidR="00134EE6" w:rsidRPr="002F247D">
        <w:rPr>
          <w:rFonts w:cstheme="minorHAnsi"/>
          <w:sz w:val="24"/>
          <w:szCs w:val="24"/>
        </w:rPr>
        <w:t xml:space="preserve">5 </w:t>
      </w:r>
      <w:r w:rsidRPr="002F247D">
        <w:rPr>
          <w:rFonts w:cstheme="minorHAnsi"/>
          <w:sz w:val="24"/>
          <w:szCs w:val="24"/>
        </w:rPr>
        <w:t>r., poz.</w:t>
      </w:r>
      <w:r w:rsidR="009B4E58" w:rsidRPr="002F247D">
        <w:rPr>
          <w:rFonts w:cstheme="minorHAnsi"/>
          <w:sz w:val="24"/>
          <w:szCs w:val="24"/>
        </w:rPr>
        <w:t xml:space="preserve"> </w:t>
      </w:r>
      <w:r w:rsidR="00134EE6" w:rsidRPr="002F247D">
        <w:rPr>
          <w:rFonts w:cstheme="minorHAnsi"/>
          <w:sz w:val="24"/>
          <w:szCs w:val="24"/>
        </w:rPr>
        <w:t>1154 ze zm.</w:t>
      </w:r>
      <w:r w:rsidRPr="002F247D">
        <w:rPr>
          <w:rFonts w:cstheme="minorHAnsi"/>
          <w:sz w:val="24"/>
          <w:szCs w:val="24"/>
        </w:rPr>
        <w:t>).</w:t>
      </w:r>
    </w:p>
    <w:p w14:paraId="6B707AB6" w14:textId="7D4E4883" w:rsidR="00EC04C7" w:rsidRPr="002F247D" w:rsidRDefault="00EC04C7" w:rsidP="002F247D">
      <w:pPr>
        <w:keepNext/>
        <w:suppressAutoHyphens/>
        <w:autoSpaceDN w:val="0"/>
        <w:spacing w:after="0" w:line="360" w:lineRule="auto"/>
        <w:jc w:val="both"/>
        <w:outlineLvl w:val="2"/>
        <w:rPr>
          <w:rFonts w:eastAsia="Times New Roman" w:cstheme="minorHAnsi"/>
          <w:b/>
          <w:bCs/>
          <w:sz w:val="24"/>
          <w:szCs w:val="24"/>
          <w:lang w:val="x-none"/>
        </w:rPr>
      </w:pPr>
      <w:r w:rsidRPr="002F247D">
        <w:rPr>
          <w:rFonts w:eastAsia="Times New Roman" w:cstheme="minorHAnsi"/>
          <w:b/>
          <w:bCs/>
          <w:sz w:val="24"/>
          <w:szCs w:val="24"/>
          <w:lang w:val="x-none"/>
        </w:rPr>
        <w:t>DODATKOWE INFORMACJE</w:t>
      </w:r>
    </w:p>
    <w:p w14:paraId="67208D29" w14:textId="71402438" w:rsidR="00B7112D" w:rsidRPr="002F247D" w:rsidRDefault="00B7112D" w:rsidP="002F247D">
      <w:pPr>
        <w:numPr>
          <w:ilvl w:val="0"/>
          <w:numId w:val="22"/>
        </w:numPr>
        <w:spacing w:after="0" w:line="360" w:lineRule="auto"/>
        <w:ind w:right="1" w:hanging="360"/>
        <w:rPr>
          <w:rFonts w:cstheme="minorHAnsi"/>
          <w:sz w:val="24"/>
          <w:szCs w:val="24"/>
        </w:rPr>
      </w:pPr>
      <w:r w:rsidRPr="002F247D">
        <w:rPr>
          <w:rFonts w:cstheme="minorHAnsi"/>
          <w:sz w:val="24"/>
          <w:szCs w:val="24"/>
        </w:rPr>
        <w:t>Uzyskanie warunków zabudowy następuje na wniosek zainteresowanego, dla terenu na którym nie obowiązuje miejscowy plan zagospodarowania przestrzennego. Dla tego samego terenu, decyzję o warunkach zabudowy można wydać więcej niż jednemu wnioskodawcy, doręczając odpis decyzji do wiadomości pozostałym wnioskodawcom i właścicielowi lub użytkownikowi wieczystemu nieruchomości.</w:t>
      </w:r>
    </w:p>
    <w:p w14:paraId="66D45182" w14:textId="77777777" w:rsidR="00B7112D" w:rsidRPr="002F247D" w:rsidRDefault="00B7112D" w:rsidP="002F247D">
      <w:pPr>
        <w:numPr>
          <w:ilvl w:val="0"/>
          <w:numId w:val="22"/>
        </w:numPr>
        <w:spacing w:after="0" w:line="360" w:lineRule="auto"/>
        <w:ind w:right="1" w:hanging="360"/>
        <w:rPr>
          <w:rFonts w:cstheme="minorHAnsi"/>
          <w:sz w:val="24"/>
          <w:szCs w:val="24"/>
        </w:rPr>
      </w:pPr>
      <w:r w:rsidRPr="002F247D">
        <w:rPr>
          <w:rFonts w:cstheme="minorHAnsi"/>
          <w:sz w:val="24"/>
          <w:szCs w:val="24"/>
        </w:rPr>
        <w:t>Decyzja nie rodzi praw do terenu oraz nie narusza prawa własności i uprawnień osób trzecich. Wnioskodawcy, który nie uzyskał prawa do terenu nie przysługuje roszczenie o zwrot nakładów poniesionych w związku z otrzymaną decyzją ustalającą warunki zabudowy terenu.</w:t>
      </w:r>
    </w:p>
    <w:p w14:paraId="7A47CC7A" w14:textId="77777777" w:rsidR="00B7112D" w:rsidRPr="002F247D" w:rsidRDefault="00B7112D" w:rsidP="002F247D">
      <w:pPr>
        <w:numPr>
          <w:ilvl w:val="0"/>
          <w:numId w:val="22"/>
        </w:numPr>
        <w:spacing w:after="0" w:line="360" w:lineRule="auto"/>
        <w:ind w:right="1" w:hanging="360"/>
        <w:rPr>
          <w:rFonts w:cstheme="minorHAnsi"/>
          <w:sz w:val="24"/>
          <w:szCs w:val="24"/>
        </w:rPr>
      </w:pPr>
      <w:r w:rsidRPr="002F247D">
        <w:rPr>
          <w:rFonts w:cstheme="minorHAnsi"/>
          <w:sz w:val="24"/>
          <w:szCs w:val="24"/>
        </w:rPr>
        <w:t>Decyzja ostateczna, na mocy której Strona nabyła prawo, może być w każdym czasie za zgodą Strony uchylona lub zmieniona przez organ administracji publicznej, który ją wydał, lub przez organ wyższego stopnia, jeżeli przepisy szczególne nie sprzeciwiają się uchyleniu lub zmianie takiej decyzji i przemawia za tym interes społeczny lub słuszny interes strony.</w:t>
      </w:r>
    </w:p>
    <w:p w14:paraId="2F7C65DF" w14:textId="77777777" w:rsidR="00B7112D" w:rsidRPr="002F247D" w:rsidRDefault="00B7112D" w:rsidP="002F247D">
      <w:pPr>
        <w:numPr>
          <w:ilvl w:val="0"/>
          <w:numId w:val="22"/>
        </w:numPr>
        <w:spacing w:after="0" w:line="360" w:lineRule="auto"/>
        <w:ind w:right="1" w:hanging="360"/>
        <w:rPr>
          <w:rFonts w:cstheme="minorHAnsi"/>
          <w:sz w:val="24"/>
          <w:szCs w:val="24"/>
        </w:rPr>
      </w:pPr>
      <w:r w:rsidRPr="002F247D">
        <w:rPr>
          <w:rFonts w:cstheme="minorHAnsi"/>
          <w:sz w:val="24"/>
          <w:szCs w:val="24"/>
        </w:rPr>
        <w:t>Wydania decyzji o warunkach nie wymaga tymczasowa, jednorazowa zmiana zagospodarowania terenu, trwająca do roku.</w:t>
      </w:r>
    </w:p>
    <w:p w14:paraId="734C5B8B" w14:textId="0858CA94" w:rsidR="00535947" w:rsidRPr="002F247D" w:rsidRDefault="00535947" w:rsidP="002F247D">
      <w:pPr>
        <w:keepNext/>
        <w:suppressAutoHyphens/>
        <w:autoSpaceDN w:val="0"/>
        <w:spacing w:after="0" w:line="360" w:lineRule="auto"/>
        <w:jc w:val="both"/>
        <w:outlineLvl w:val="2"/>
        <w:rPr>
          <w:rFonts w:eastAsia="Times New Roman" w:cstheme="minorHAnsi"/>
          <w:sz w:val="24"/>
          <w:szCs w:val="24"/>
          <w:lang w:val="x-none"/>
        </w:rPr>
      </w:pPr>
    </w:p>
    <w:p w14:paraId="5E7A93CB" w14:textId="5353EA37" w:rsidR="00EC04C7" w:rsidRPr="002F247D" w:rsidRDefault="00EC04C7" w:rsidP="002F247D">
      <w:pPr>
        <w:spacing w:after="0" w:line="360" w:lineRule="auto"/>
        <w:jc w:val="both"/>
        <w:rPr>
          <w:rFonts w:cstheme="minorHAnsi"/>
          <w:b/>
          <w:sz w:val="24"/>
          <w:szCs w:val="24"/>
        </w:rPr>
      </w:pPr>
      <w:r w:rsidRPr="002F247D">
        <w:rPr>
          <w:rFonts w:cstheme="minorHAnsi"/>
          <w:b/>
          <w:sz w:val="24"/>
          <w:szCs w:val="24"/>
        </w:rPr>
        <w:t>DATA OSTATNIEGO PRZEGLĄDU/AKTUALIZACJI</w:t>
      </w:r>
      <w:r w:rsidR="007A19F2" w:rsidRPr="002F247D">
        <w:rPr>
          <w:rFonts w:cstheme="minorHAnsi"/>
          <w:bCs/>
          <w:sz w:val="24"/>
          <w:szCs w:val="24"/>
        </w:rPr>
        <w:t xml:space="preserve">: </w:t>
      </w:r>
      <w:r w:rsidR="00E046AF" w:rsidRPr="002F247D">
        <w:rPr>
          <w:rFonts w:cstheme="minorHAnsi"/>
          <w:bCs/>
          <w:sz w:val="24"/>
          <w:szCs w:val="24"/>
        </w:rPr>
        <w:t>05.05.2026</w:t>
      </w:r>
      <w:r w:rsidRPr="002F247D">
        <w:rPr>
          <w:rFonts w:cstheme="minorHAnsi"/>
          <w:bCs/>
          <w:sz w:val="24"/>
          <w:szCs w:val="24"/>
        </w:rPr>
        <w:t xml:space="preserve"> r.</w:t>
      </w:r>
    </w:p>
    <w:p w14:paraId="42140EB0" w14:textId="77777777" w:rsidR="00EC04C7" w:rsidRPr="002F247D" w:rsidRDefault="00EC04C7" w:rsidP="002F247D">
      <w:pPr>
        <w:tabs>
          <w:tab w:val="center" w:pos="4536"/>
          <w:tab w:val="right" w:pos="9072"/>
        </w:tabs>
        <w:spacing w:after="0" w:line="360" w:lineRule="auto"/>
        <w:jc w:val="both"/>
        <w:rPr>
          <w:rFonts w:cstheme="minorHAnsi"/>
          <w:sz w:val="24"/>
          <w:szCs w:val="24"/>
        </w:rPr>
      </w:pPr>
    </w:p>
    <w:p w14:paraId="52A46250" w14:textId="77777777" w:rsidR="00E046AF" w:rsidRPr="002F247D" w:rsidRDefault="00EF4466" w:rsidP="002F247D">
      <w:pPr>
        <w:spacing w:after="0" w:line="360" w:lineRule="auto"/>
        <w:jc w:val="both"/>
        <w:rPr>
          <w:rFonts w:cstheme="minorHAnsi"/>
          <w:bCs/>
          <w:sz w:val="24"/>
          <w:szCs w:val="24"/>
        </w:rPr>
      </w:pPr>
      <w:r w:rsidRPr="002F247D">
        <w:rPr>
          <w:rFonts w:cstheme="minorHAnsi"/>
          <w:sz w:val="24"/>
          <w:szCs w:val="24"/>
        </w:rPr>
        <w:lastRenderedPageBreak/>
        <w:t>Sporządził</w:t>
      </w:r>
      <w:r w:rsidR="00E046AF" w:rsidRPr="002F247D">
        <w:rPr>
          <w:rFonts w:cstheme="minorHAnsi"/>
          <w:sz w:val="24"/>
          <w:szCs w:val="24"/>
        </w:rPr>
        <w:t>a</w:t>
      </w:r>
      <w:r w:rsidRPr="002F247D">
        <w:rPr>
          <w:rFonts w:cstheme="minorHAnsi"/>
          <w:sz w:val="24"/>
          <w:szCs w:val="24"/>
        </w:rPr>
        <w:t xml:space="preserve">: </w:t>
      </w:r>
      <w:r w:rsidR="00E046AF" w:rsidRPr="002F247D">
        <w:rPr>
          <w:rFonts w:cstheme="minorHAnsi"/>
          <w:sz w:val="24"/>
          <w:szCs w:val="24"/>
        </w:rPr>
        <w:t>Izabella Nawrot</w:t>
      </w:r>
      <w:r w:rsidRPr="002F247D">
        <w:rPr>
          <w:rFonts w:cstheme="minorHAnsi"/>
          <w:sz w:val="24"/>
          <w:szCs w:val="24"/>
        </w:rPr>
        <w:t xml:space="preserve">, </w:t>
      </w:r>
      <w:r w:rsidR="00E046AF" w:rsidRPr="002F247D">
        <w:rPr>
          <w:rFonts w:cstheme="minorHAnsi"/>
          <w:bCs/>
          <w:sz w:val="24"/>
          <w:szCs w:val="24"/>
        </w:rPr>
        <w:t xml:space="preserve">Stanowisko do spraw </w:t>
      </w:r>
      <w:r w:rsidR="00E046AF" w:rsidRPr="002F247D">
        <w:rPr>
          <w:rFonts w:cstheme="minorHAnsi"/>
          <w:sz w:val="24"/>
          <w:szCs w:val="24"/>
        </w:rPr>
        <w:t xml:space="preserve">planowania i zagospodarowania przestrzennego </w:t>
      </w:r>
    </w:p>
    <w:p w14:paraId="6889A73C" w14:textId="075C7A6C" w:rsidR="00EF4466" w:rsidRPr="002F247D" w:rsidRDefault="00EF4466" w:rsidP="002F247D">
      <w:pPr>
        <w:tabs>
          <w:tab w:val="center" w:pos="4536"/>
          <w:tab w:val="right" w:pos="9072"/>
        </w:tabs>
        <w:spacing w:after="0" w:line="360" w:lineRule="auto"/>
        <w:rPr>
          <w:rFonts w:cstheme="minorHAnsi"/>
          <w:sz w:val="24"/>
          <w:szCs w:val="24"/>
        </w:rPr>
      </w:pPr>
    </w:p>
    <w:p w14:paraId="03E19FC9" w14:textId="77777777" w:rsidR="00EF4466" w:rsidRPr="002F247D" w:rsidRDefault="00EF4466" w:rsidP="002F247D">
      <w:pPr>
        <w:tabs>
          <w:tab w:val="center" w:pos="4536"/>
          <w:tab w:val="right" w:pos="9072"/>
        </w:tabs>
        <w:spacing w:after="0" w:line="360" w:lineRule="auto"/>
        <w:rPr>
          <w:rFonts w:cstheme="minorHAnsi"/>
          <w:sz w:val="24"/>
          <w:szCs w:val="24"/>
        </w:rPr>
      </w:pPr>
    </w:p>
    <w:p w14:paraId="16F25D53" w14:textId="77777777" w:rsidR="00EF4466" w:rsidRPr="002F247D" w:rsidRDefault="00EF4466" w:rsidP="002F247D">
      <w:pPr>
        <w:tabs>
          <w:tab w:val="center" w:pos="4536"/>
          <w:tab w:val="right" w:pos="9072"/>
        </w:tabs>
        <w:spacing w:after="0" w:line="360" w:lineRule="auto"/>
        <w:rPr>
          <w:rFonts w:cstheme="minorHAnsi"/>
          <w:sz w:val="24"/>
          <w:szCs w:val="24"/>
        </w:rPr>
      </w:pPr>
      <w:r w:rsidRPr="002F247D">
        <w:rPr>
          <w:rFonts w:cstheme="minorHAnsi"/>
          <w:sz w:val="24"/>
          <w:szCs w:val="24"/>
        </w:rPr>
        <w:t>Zatwierdziła: Mirela Grześkowiak, Sekretarz Gminy oraz Jagoda Szaroszyk, Koordynator do spraw dostępności</w:t>
      </w:r>
    </w:p>
    <w:p w14:paraId="6AF2FFA9" w14:textId="77777777" w:rsidR="00EF4466" w:rsidRPr="002F247D" w:rsidRDefault="00EF4466" w:rsidP="002F247D">
      <w:pPr>
        <w:pStyle w:val="Standard"/>
        <w:tabs>
          <w:tab w:val="center" w:pos="4536"/>
          <w:tab w:val="right" w:pos="9072"/>
        </w:tabs>
        <w:spacing w:after="0" w:line="360" w:lineRule="auto"/>
        <w:rPr>
          <w:rFonts w:asciiTheme="minorHAnsi" w:hAnsiTheme="minorHAnsi" w:cstheme="minorHAnsi"/>
          <w:sz w:val="24"/>
          <w:szCs w:val="24"/>
        </w:rPr>
      </w:pPr>
    </w:p>
    <w:p w14:paraId="0746E451" w14:textId="77777777" w:rsidR="00EF4466" w:rsidRPr="002F247D" w:rsidRDefault="00EF4466" w:rsidP="002F247D">
      <w:pPr>
        <w:pStyle w:val="Standard"/>
        <w:tabs>
          <w:tab w:val="center" w:pos="4536"/>
          <w:tab w:val="right" w:pos="9072"/>
        </w:tabs>
        <w:spacing w:after="0" w:line="360" w:lineRule="auto"/>
        <w:rPr>
          <w:rFonts w:asciiTheme="minorHAnsi" w:hAnsiTheme="minorHAnsi" w:cstheme="minorHAnsi"/>
          <w:sz w:val="24"/>
          <w:szCs w:val="24"/>
        </w:rPr>
      </w:pPr>
    </w:p>
    <w:p w14:paraId="45B1BCE2" w14:textId="77777777" w:rsidR="00EF4466" w:rsidRPr="002F247D" w:rsidRDefault="00EF4466" w:rsidP="002F247D">
      <w:pPr>
        <w:pStyle w:val="Standard"/>
        <w:tabs>
          <w:tab w:val="center" w:pos="4536"/>
          <w:tab w:val="right" w:pos="9072"/>
        </w:tabs>
        <w:spacing w:after="0" w:line="360" w:lineRule="auto"/>
        <w:rPr>
          <w:rFonts w:asciiTheme="minorHAnsi" w:hAnsiTheme="minorHAnsi" w:cstheme="minorHAnsi"/>
          <w:sz w:val="24"/>
          <w:szCs w:val="24"/>
        </w:rPr>
      </w:pPr>
    </w:p>
    <w:p w14:paraId="67446BBF" w14:textId="77777777" w:rsidR="008A6695" w:rsidRPr="002F247D" w:rsidRDefault="008A6695" w:rsidP="002F247D">
      <w:pPr>
        <w:spacing w:after="0" w:line="360" w:lineRule="auto"/>
        <w:jc w:val="both"/>
        <w:rPr>
          <w:rFonts w:cstheme="minorHAnsi"/>
          <w:sz w:val="24"/>
          <w:szCs w:val="24"/>
        </w:rPr>
      </w:pPr>
    </w:p>
    <w:sectPr w:rsidR="008A6695" w:rsidRPr="002F247D" w:rsidSect="00970696">
      <w:headerReference w:type="default" r:id="rId10"/>
      <w:footerReference w:type="default" r:id="rId11"/>
      <w:pgSz w:w="11906" w:h="16838" w:code="9"/>
      <w:pgMar w:top="1417" w:right="1417" w:bottom="1417" w:left="1417" w:header="794" w:footer="1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197CC" w14:textId="77777777" w:rsidR="00113972" w:rsidRDefault="00113972" w:rsidP="00092625">
      <w:pPr>
        <w:spacing w:after="0" w:line="240" w:lineRule="auto"/>
      </w:pPr>
      <w:r>
        <w:separator/>
      </w:r>
    </w:p>
  </w:endnote>
  <w:endnote w:type="continuationSeparator" w:id="0">
    <w:p w14:paraId="7C1DB97E" w14:textId="77777777" w:rsidR="00113972" w:rsidRDefault="00113972" w:rsidP="00092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DE61" w14:textId="5433FA1A" w:rsidR="001969FC" w:rsidRPr="00AD2540" w:rsidRDefault="00231BB4" w:rsidP="00AD2540">
    <w:pPr>
      <w:spacing w:after="120" w:line="240" w:lineRule="auto"/>
      <w:rPr>
        <w:rFonts w:cstheme="minorHAnsi"/>
        <w:bCs/>
        <w:sz w:val="20"/>
        <w:szCs w:val="20"/>
      </w:rPr>
    </w:pPr>
    <w:r>
      <w:rPr>
        <w:noProof/>
      </w:rPr>
      <w:drawing>
        <wp:inline distT="0" distB="0" distL="0" distR="0" wp14:anchorId="690EABA8" wp14:editId="0DFC2740">
          <wp:extent cx="5760720" cy="615315"/>
          <wp:effectExtent l="0" t="0" r="0" b="0"/>
          <wp:docPr id="2426291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91496" name="Obraz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720" cy="615315"/>
                  </a:xfrm>
                  <a:prstGeom prst="rect">
                    <a:avLst/>
                  </a:prstGeom>
                </pic:spPr>
              </pic:pic>
            </a:graphicData>
          </a:graphic>
        </wp:inline>
      </w:drawing>
    </w:r>
    <w:r w:rsidR="00197667" w:rsidRPr="00197667">
      <w:rPr>
        <w:rFonts w:cstheme="minorHAnsi"/>
        <w:b/>
        <w:sz w:val="20"/>
        <w:szCs w:val="20"/>
      </w:rPr>
      <w:tab/>
    </w:r>
    <w:r w:rsidR="00197667" w:rsidRPr="00197667">
      <w:rPr>
        <w:rFonts w:cstheme="minorHAnsi"/>
        <w:b/>
        <w:sz w:val="20"/>
        <w:szCs w:val="20"/>
      </w:rPr>
      <w:tab/>
    </w:r>
    <w:r w:rsidR="00197667" w:rsidRPr="00197667">
      <w:rPr>
        <w:rFonts w:cstheme="minorHAnsi"/>
        <w:b/>
        <w:sz w:val="20"/>
        <w:szCs w:val="20"/>
      </w:rPr>
      <w:tab/>
    </w:r>
    <w:r w:rsidR="00197667" w:rsidRPr="00197667">
      <w:rPr>
        <w:rFonts w:cstheme="minorHAnsi"/>
        <w:b/>
        <w:sz w:val="20"/>
        <w:szCs w:val="20"/>
      </w:rPr>
      <w:tab/>
    </w:r>
    <w:r w:rsidR="00197667" w:rsidRPr="00197667">
      <w:rPr>
        <w:rFonts w:cstheme="minorHAnsi"/>
        <w:b/>
        <w:sz w:val="20"/>
        <w:szCs w:val="20"/>
      </w:rPr>
      <w:tab/>
    </w:r>
    <w:r w:rsidR="00197667" w:rsidRPr="00197667">
      <w:rPr>
        <w:rFonts w:cstheme="minorHAnsi"/>
        <w:b/>
        <w:sz w:val="20"/>
        <w:szCs w:val="20"/>
      </w:rPr>
      <w:tab/>
    </w:r>
    <w:r w:rsidR="00197667" w:rsidRPr="00197667">
      <w:rPr>
        <w:rFonts w:cstheme="minorHAnsi"/>
        <w:b/>
        <w:sz w:val="20"/>
        <w:szCs w:val="20"/>
      </w:rPr>
      <w:tab/>
    </w:r>
    <w:r w:rsidR="00197667" w:rsidRPr="00197667">
      <w:rPr>
        <w:rFonts w:cstheme="minorHAnsi"/>
        <w:b/>
        <w:sz w:val="20"/>
        <w:szCs w:val="20"/>
      </w:rPr>
      <w:tab/>
    </w:r>
    <w:r w:rsidR="00197667" w:rsidRPr="00197667">
      <w:rPr>
        <w:rFonts w:cstheme="minorHAnsi"/>
        <w:b/>
        <w:sz w:val="20"/>
        <w:szCs w:val="20"/>
      </w:rPr>
      <w:tab/>
    </w:r>
    <w:r w:rsidR="00197667" w:rsidRPr="00197667">
      <w:rPr>
        <w:rFonts w:cstheme="minorHAnsi"/>
        <w:b/>
        <w:sz w:val="20"/>
        <w:szCs w:val="20"/>
      </w:rPr>
      <w:tab/>
    </w:r>
    <w:r w:rsidR="00197667" w:rsidRPr="00197667">
      <w:rPr>
        <w:rFonts w:cstheme="minorHAnsi"/>
        <w:b/>
        <w:sz w:val="20"/>
        <w:szCs w:val="20"/>
      </w:rPr>
      <w:tab/>
    </w:r>
    <w:r w:rsidR="00197667" w:rsidRPr="00197667">
      <w:rPr>
        <w:rFonts w:cstheme="minorHAnsi"/>
        <w:b/>
        <w:sz w:val="20"/>
        <w:szCs w:val="20"/>
      </w:rPr>
      <w:tab/>
    </w:r>
    <w:r w:rsidR="00197667" w:rsidRPr="00197667">
      <w:rPr>
        <w:rFonts w:cstheme="minorHAnsi"/>
        <w:bCs/>
        <w:sz w:val="24"/>
        <w:szCs w:val="24"/>
      </w:rPr>
      <w:fldChar w:fldCharType="begin"/>
    </w:r>
    <w:r w:rsidR="00197667" w:rsidRPr="00197667">
      <w:rPr>
        <w:rFonts w:cstheme="minorHAnsi"/>
        <w:bCs/>
        <w:sz w:val="24"/>
        <w:szCs w:val="24"/>
      </w:rPr>
      <w:instrText>PAGE   \* MERGEFORMAT</w:instrText>
    </w:r>
    <w:r w:rsidR="00197667" w:rsidRPr="00197667">
      <w:rPr>
        <w:rFonts w:cstheme="minorHAnsi"/>
        <w:bCs/>
        <w:sz w:val="24"/>
        <w:szCs w:val="24"/>
      </w:rPr>
      <w:fldChar w:fldCharType="separate"/>
    </w:r>
    <w:r w:rsidR="00197667" w:rsidRPr="00197667">
      <w:rPr>
        <w:rFonts w:cstheme="minorHAnsi"/>
        <w:bCs/>
        <w:sz w:val="24"/>
        <w:szCs w:val="24"/>
      </w:rPr>
      <w:t>1</w:t>
    </w:r>
    <w:r w:rsidR="00197667" w:rsidRPr="00197667">
      <w:rPr>
        <w:rFonts w:cstheme="minorHAnsi"/>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51360" w14:textId="77777777" w:rsidR="00113972" w:rsidRDefault="00113972" w:rsidP="00092625">
      <w:pPr>
        <w:spacing w:after="0" w:line="240" w:lineRule="auto"/>
      </w:pPr>
      <w:r>
        <w:separator/>
      </w:r>
    </w:p>
  </w:footnote>
  <w:footnote w:type="continuationSeparator" w:id="0">
    <w:p w14:paraId="00C57CDC" w14:textId="77777777" w:rsidR="00113972" w:rsidRDefault="00113972" w:rsidP="00092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F3C5" w14:textId="77777777" w:rsidR="001969FC" w:rsidRDefault="001969FC">
    <w:pPr>
      <w:pStyle w:val="Nagwek"/>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328"/>
    <w:multiLevelType w:val="hybridMultilevel"/>
    <w:tmpl w:val="6DD4B8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695180"/>
    <w:multiLevelType w:val="hybridMultilevel"/>
    <w:tmpl w:val="19BA7B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2517A7"/>
    <w:multiLevelType w:val="hybridMultilevel"/>
    <w:tmpl w:val="D06AF00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AA25FE"/>
    <w:multiLevelType w:val="hybridMultilevel"/>
    <w:tmpl w:val="50B6AF26"/>
    <w:lvl w:ilvl="0" w:tplc="C6181C70">
      <w:start w:val="1"/>
      <w:numFmt w:val="decimal"/>
      <w:lvlText w:val="%1."/>
      <w:lvlJc w:val="left"/>
      <w:pPr>
        <w:ind w:left="355" w:hanging="360"/>
      </w:pPr>
      <w:rPr>
        <w:rFonts w:hint="default"/>
        <w:sz w:val="24"/>
        <w:szCs w:val="24"/>
      </w:rPr>
    </w:lvl>
    <w:lvl w:ilvl="1" w:tplc="04150019" w:tentative="1">
      <w:start w:val="1"/>
      <w:numFmt w:val="lowerLetter"/>
      <w:lvlText w:val="%2."/>
      <w:lvlJc w:val="left"/>
      <w:pPr>
        <w:ind w:left="1075" w:hanging="360"/>
      </w:pPr>
    </w:lvl>
    <w:lvl w:ilvl="2" w:tplc="0415001B" w:tentative="1">
      <w:start w:val="1"/>
      <w:numFmt w:val="lowerRoman"/>
      <w:lvlText w:val="%3."/>
      <w:lvlJc w:val="right"/>
      <w:pPr>
        <w:ind w:left="1795" w:hanging="180"/>
      </w:pPr>
    </w:lvl>
    <w:lvl w:ilvl="3" w:tplc="0415000F" w:tentative="1">
      <w:start w:val="1"/>
      <w:numFmt w:val="decimal"/>
      <w:lvlText w:val="%4."/>
      <w:lvlJc w:val="left"/>
      <w:pPr>
        <w:ind w:left="2515" w:hanging="360"/>
      </w:pPr>
    </w:lvl>
    <w:lvl w:ilvl="4" w:tplc="04150019" w:tentative="1">
      <w:start w:val="1"/>
      <w:numFmt w:val="lowerLetter"/>
      <w:lvlText w:val="%5."/>
      <w:lvlJc w:val="left"/>
      <w:pPr>
        <w:ind w:left="3235" w:hanging="360"/>
      </w:pPr>
    </w:lvl>
    <w:lvl w:ilvl="5" w:tplc="0415001B" w:tentative="1">
      <w:start w:val="1"/>
      <w:numFmt w:val="lowerRoman"/>
      <w:lvlText w:val="%6."/>
      <w:lvlJc w:val="right"/>
      <w:pPr>
        <w:ind w:left="3955" w:hanging="180"/>
      </w:pPr>
    </w:lvl>
    <w:lvl w:ilvl="6" w:tplc="0415000F" w:tentative="1">
      <w:start w:val="1"/>
      <w:numFmt w:val="decimal"/>
      <w:lvlText w:val="%7."/>
      <w:lvlJc w:val="left"/>
      <w:pPr>
        <w:ind w:left="4675" w:hanging="360"/>
      </w:pPr>
    </w:lvl>
    <w:lvl w:ilvl="7" w:tplc="04150019" w:tentative="1">
      <w:start w:val="1"/>
      <w:numFmt w:val="lowerLetter"/>
      <w:lvlText w:val="%8."/>
      <w:lvlJc w:val="left"/>
      <w:pPr>
        <w:ind w:left="5395" w:hanging="360"/>
      </w:pPr>
    </w:lvl>
    <w:lvl w:ilvl="8" w:tplc="0415001B" w:tentative="1">
      <w:start w:val="1"/>
      <w:numFmt w:val="lowerRoman"/>
      <w:lvlText w:val="%9."/>
      <w:lvlJc w:val="right"/>
      <w:pPr>
        <w:ind w:left="6115" w:hanging="180"/>
      </w:pPr>
    </w:lvl>
  </w:abstractNum>
  <w:abstractNum w:abstractNumId="4" w15:restartNumberingAfterBreak="0">
    <w:nsid w:val="18924263"/>
    <w:multiLevelType w:val="hybridMultilevel"/>
    <w:tmpl w:val="DA72CF6E"/>
    <w:lvl w:ilvl="0" w:tplc="82E4F1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787B77"/>
    <w:multiLevelType w:val="hybridMultilevel"/>
    <w:tmpl w:val="BAF8412A"/>
    <w:lvl w:ilvl="0" w:tplc="5E9627B6">
      <w:start w:val="1"/>
      <w:numFmt w:val="decimal"/>
      <w:lvlText w:val="%1)"/>
      <w:lvlJc w:val="left"/>
      <w:pPr>
        <w:ind w:left="1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D29992">
      <w:start w:val="1"/>
      <w:numFmt w:val="lowerLetter"/>
      <w:lvlText w:val="%2"/>
      <w:lvlJc w:val="left"/>
      <w:pPr>
        <w:ind w:left="22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90299C">
      <w:start w:val="1"/>
      <w:numFmt w:val="lowerRoman"/>
      <w:lvlText w:val="%3"/>
      <w:lvlJc w:val="left"/>
      <w:pPr>
        <w:ind w:left="2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D4EE32">
      <w:start w:val="1"/>
      <w:numFmt w:val="decimal"/>
      <w:lvlText w:val="%4"/>
      <w:lvlJc w:val="left"/>
      <w:pPr>
        <w:ind w:left="3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F29438">
      <w:start w:val="1"/>
      <w:numFmt w:val="lowerLetter"/>
      <w:lvlText w:val="%5"/>
      <w:lvlJc w:val="left"/>
      <w:pPr>
        <w:ind w:left="4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6AF7BE">
      <w:start w:val="1"/>
      <w:numFmt w:val="lowerRoman"/>
      <w:lvlText w:val="%6"/>
      <w:lvlJc w:val="left"/>
      <w:pPr>
        <w:ind w:left="5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8E7916">
      <w:start w:val="1"/>
      <w:numFmt w:val="decimal"/>
      <w:lvlText w:val="%7"/>
      <w:lvlJc w:val="left"/>
      <w:pPr>
        <w:ind w:left="5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6E0D12">
      <w:start w:val="1"/>
      <w:numFmt w:val="lowerLetter"/>
      <w:lvlText w:val="%8"/>
      <w:lvlJc w:val="left"/>
      <w:pPr>
        <w:ind w:left="6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4ADB9E">
      <w:start w:val="1"/>
      <w:numFmt w:val="lowerRoman"/>
      <w:lvlText w:val="%9"/>
      <w:lvlJc w:val="left"/>
      <w:pPr>
        <w:ind w:left="7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DF43F74"/>
    <w:multiLevelType w:val="hybridMultilevel"/>
    <w:tmpl w:val="FC8667FC"/>
    <w:lvl w:ilvl="0" w:tplc="B2167A82">
      <w:start w:val="1"/>
      <w:numFmt w:val="decimal"/>
      <w:lvlText w:val="%1."/>
      <w:lvlJc w:val="left"/>
      <w:pPr>
        <w:ind w:left="1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6A4DC8">
      <w:start w:val="1"/>
      <w:numFmt w:val="lowerLetter"/>
      <w:lvlText w:val="%2"/>
      <w:lvlJc w:val="left"/>
      <w:pPr>
        <w:ind w:left="2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9A4B06">
      <w:start w:val="1"/>
      <w:numFmt w:val="lowerRoman"/>
      <w:lvlText w:val="%3"/>
      <w:lvlJc w:val="left"/>
      <w:pPr>
        <w:ind w:left="2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0CE3C4">
      <w:start w:val="1"/>
      <w:numFmt w:val="decimal"/>
      <w:lvlText w:val="%4"/>
      <w:lvlJc w:val="left"/>
      <w:pPr>
        <w:ind w:left="3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CC1B74">
      <w:start w:val="1"/>
      <w:numFmt w:val="lowerLetter"/>
      <w:lvlText w:val="%5"/>
      <w:lvlJc w:val="left"/>
      <w:pPr>
        <w:ind w:left="4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8A383A">
      <w:start w:val="1"/>
      <w:numFmt w:val="lowerRoman"/>
      <w:lvlText w:val="%6"/>
      <w:lvlJc w:val="left"/>
      <w:pPr>
        <w:ind w:left="4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E68A86">
      <w:start w:val="1"/>
      <w:numFmt w:val="decimal"/>
      <w:lvlText w:val="%7"/>
      <w:lvlJc w:val="left"/>
      <w:pPr>
        <w:ind w:left="5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40053A">
      <w:start w:val="1"/>
      <w:numFmt w:val="lowerLetter"/>
      <w:lvlText w:val="%8"/>
      <w:lvlJc w:val="left"/>
      <w:pPr>
        <w:ind w:left="6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E84D66">
      <w:start w:val="1"/>
      <w:numFmt w:val="lowerRoman"/>
      <w:lvlText w:val="%9"/>
      <w:lvlJc w:val="left"/>
      <w:pPr>
        <w:ind w:left="7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6AC5019"/>
    <w:multiLevelType w:val="hybridMultilevel"/>
    <w:tmpl w:val="2F6823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C13637"/>
    <w:multiLevelType w:val="hybridMultilevel"/>
    <w:tmpl w:val="23E2E788"/>
    <w:lvl w:ilvl="0" w:tplc="E000203C">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8615A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0A68B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5ACDD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FE5D9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6013C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D6258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AA857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F8A1B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E574798"/>
    <w:multiLevelType w:val="hybridMultilevel"/>
    <w:tmpl w:val="B246CDFA"/>
    <w:lvl w:ilvl="0" w:tplc="AE8A69F0">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1EDBD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A073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0053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38FB1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42269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24E1D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3C20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505B1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E724F3"/>
    <w:multiLevelType w:val="hybridMultilevel"/>
    <w:tmpl w:val="F886D1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B708BE"/>
    <w:multiLevelType w:val="hybridMultilevel"/>
    <w:tmpl w:val="C66E1A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0CE3028"/>
    <w:multiLevelType w:val="hybridMultilevel"/>
    <w:tmpl w:val="CD8858FC"/>
    <w:lvl w:ilvl="0" w:tplc="B802CACC">
      <w:start w:val="1"/>
      <w:numFmt w:val="decimal"/>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0420138"/>
    <w:multiLevelType w:val="hybridMultilevel"/>
    <w:tmpl w:val="C052A4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AE27E6"/>
    <w:multiLevelType w:val="hybridMultilevel"/>
    <w:tmpl w:val="B650C97A"/>
    <w:lvl w:ilvl="0" w:tplc="0038BF14">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0C9E0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CC129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8486B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920C2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6037B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92083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8CC3F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184D7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59D7840"/>
    <w:multiLevelType w:val="hybridMultilevel"/>
    <w:tmpl w:val="0122C29C"/>
    <w:lvl w:ilvl="0" w:tplc="7F3CB8EC">
      <w:start w:val="1"/>
      <w:numFmt w:val="decimal"/>
      <w:lvlText w:val="%1."/>
      <w:lvlJc w:val="left"/>
      <w:pPr>
        <w:ind w:left="14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2C80D2">
      <w:start w:val="1"/>
      <w:numFmt w:val="lowerLetter"/>
      <w:lvlText w:val="%2"/>
      <w:lvlJc w:val="left"/>
      <w:pPr>
        <w:ind w:left="2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DC0724">
      <w:start w:val="1"/>
      <w:numFmt w:val="lowerRoman"/>
      <w:lvlText w:val="%3"/>
      <w:lvlJc w:val="left"/>
      <w:pPr>
        <w:ind w:left="2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BC758C">
      <w:start w:val="1"/>
      <w:numFmt w:val="decimal"/>
      <w:lvlText w:val="%4"/>
      <w:lvlJc w:val="left"/>
      <w:pPr>
        <w:ind w:left="3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E6C684">
      <w:start w:val="1"/>
      <w:numFmt w:val="lowerLetter"/>
      <w:lvlText w:val="%5"/>
      <w:lvlJc w:val="left"/>
      <w:pPr>
        <w:ind w:left="4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0828EC">
      <w:start w:val="1"/>
      <w:numFmt w:val="lowerRoman"/>
      <w:lvlText w:val="%6"/>
      <w:lvlJc w:val="left"/>
      <w:pPr>
        <w:ind w:left="4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AED6A8">
      <w:start w:val="1"/>
      <w:numFmt w:val="decimal"/>
      <w:lvlText w:val="%7"/>
      <w:lvlJc w:val="left"/>
      <w:pPr>
        <w:ind w:left="5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D0D716">
      <w:start w:val="1"/>
      <w:numFmt w:val="lowerLetter"/>
      <w:lvlText w:val="%8"/>
      <w:lvlJc w:val="left"/>
      <w:pPr>
        <w:ind w:left="6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06AF1A">
      <w:start w:val="1"/>
      <w:numFmt w:val="lowerRoman"/>
      <w:lvlText w:val="%9"/>
      <w:lvlJc w:val="left"/>
      <w:pPr>
        <w:ind w:left="7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61E483E"/>
    <w:multiLevelType w:val="hybridMultilevel"/>
    <w:tmpl w:val="878A29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BA2711E"/>
    <w:multiLevelType w:val="hybridMultilevel"/>
    <w:tmpl w:val="68EC9C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E9758E1"/>
    <w:multiLevelType w:val="hybridMultilevel"/>
    <w:tmpl w:val="11BCE116"/>
    <w:lvl w:ilvl="0" w:tplc="9F922B80">
      <w:start w:val="1"/>
      <w:numFmt w:val="decimal"/>
      <w:lvlText w:val="%1."/>
      <w:lvlJc w:val="left"/>
      <w:pPr>
        <w:ind w:left="1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3A75D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4425AA">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76E79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3FEF3EA">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408702">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30038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785F5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A217D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0FC34BD"/>
    <w:multiLevelType w:val="hybridMultilevel"/>
    <w:tmpl w:val="C882BBF8"/>
    <w:lvl w:ilvl="0" w:tplc="04150017">
      <w:start w:val="1"/>
      <w:numFmt w:val="lowerLetter"/>
      <w:lvlText w:val="%1)"/>
      <w:lvlJc w:val="left"/>
      <w:pPr>
        <w:ind w:left="1320" w:hanging="360"/>
      </w:p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20" w15:restartNumberingAfterBreak="0">
    <w:nsid w:val="714120F7"/>
    <w:multiLevelType w:val="hybridMultilevel"/>
    <w:tmpl w:val="99943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5504407"/>
    <w:multiLevelType w:val="hybridMultilevel"/>
    <w:tmpl w:val="E98E7E66"/>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2" w15:restartNumberingAfterBreak="0">
    <w:nsid w:val="785111D1"/>
    <w:multiLevelType w:val="hybridMultilevel"/>
    <w:tmpl w:val="474208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60210480">
    <w:abstractNumId w:val="17"/>
  </w:num>
  <w:num w:numId="2" w16cid:durableId="1910265121">
    <w:abstractNumId w:val="2"/>
  </w:num>
  <w:num w:numId="3" w16cid:durableId="1801922658">
    <w:abstractNumId w:val="13"/>
  </w:num>
  <w:num w:numId="4" w16cid:durableId="402727331">
    <w:abstractNumId w:val="4"/>
  </w:num>
  <w:num w:numId="5" w16cid:durableId="1574311135">
    <w:abstractNumId w:val="12"/>
  </w:num>
  <w:num w:numId="6" w16cid:durableId="1595044612">
    <w:abstractNumId w:val="7"/>
  </w:num>
  <w:num w:numId="7" w16cid:durableId="1856840438">
    <w:abstractNumId w:val="19"/>
  </w:num>
  <w:num w:numId="8" w16cid:durableId="1629428547">
    <w:abstractNumId w:val="0"/>
  </w:num>
  <w:num w:numId="9" w16cid:durableId="954600107">
    <w:abstractNumId w:val="22"/>
  </w:num>
  <w:num w:numId="10" w16cid:durableId="1796288850">
    <w:abstractNumId w:val="11"/>
  </w:num>
  <w:num w:numId="11" w16cid:durableId="1181745647">
    <w:abstractNumId w:val="16"/>
  </w:num>
  <w:num w:numId="12" w16cid:durableId="1598444392">
    <w:abstractNumId w:val="1"/>
  </w:num>
  <w:num w:numId="13" w16cid:durableId="606498446">
    <w:abstractNumId w:val="10"/>
  </w:num>
  <w:num w:numId="14" w16cid:durableId="601568962">
    <w:abstractNumId w:val="9"/>
  </w:num>
  <w:num w:numId="15" w16cid:durableId="1467773538">
    <w:abstractNumId w:val="21"/>
  </w:num>
  <w:num w:numId="16" w16cid:durableId="997684931">
    <w:abstractNumId w:val="14"/>
  </w:num>
  <w:num w:numId="17" w16cid:durableId="531303948">
    <w:abstractNumId w:val="3"/>
  </w:num>
  <w:num w:numId="18" w16cid:durableId="438986821">
    <w:abstractNumId w:val="15"/>
  </w:num>
  <w:num w:numId="19" w16cid:durableId="1854563006">
    <w:abstractNumId w:val="8"/>
  </w:num>
  <w:num w:numId="20" w16cid:durableId="1117599255">
    <w:abstractNumId w:val="5"/>
  </w:num>
  <w:num w:numId="21" w16cid:durableId="187332064">
    <w:abstractNumId w:val="6"/>
  </w:num>
  <w:num w:numId="22" w16cid:durableId="1900765">
    <w:abstractNumId w:val="18"/>
  </w:num>
  <w:num w:numId="23" w16cid:durableId="1721440583">
    <w:abstractNumId w:val="12"/>
    <w:lvlOverride w:ilvl="0">
      <w:startOverride w:val="1"/>
    </w:lvlOverride>
    <w:lvlOverride w:ilvl="1"/>
    <w:lvlOverride w:ilvl="2"/>
    <w:lvlOverride w:ilvl="3"/>
    <w:lvlOverride w:ilvl="4"/>
    <w:lvlOverride w:ilvl="5"/>
    <w:lvlOverride w:ilvl="6"/>
    <w:lvlOverride w:ilvl="7"/>
    <w:lvlOverride w:ilvl="8"/>
  </w:num>
  <w:num w:numId="24" w16cid:durableId="21419961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625"/>
    <w:rsid w:val="00004DCE"/>
    <w:rsid w:val="000050C0"/>
    <w:rsid w:val="00056556"/>
    <w:rsid w:val="0007595F"/>
    <w:rsid w:val="0007671E"/>
    <w:rsid w:val="0008172D"/>
    <w:rsid w:val="0009038C"/>
    <w:rsid w:val="00092625"/>
    <w:rsid w:val="00093C28"/>
    <w:rsid w:val="000A21E3"/>
    <w:rsid w:val="000A27F2"/>
    <w:rsid w:val="000A737A"/>
    <w:rsid w:val="000B3030"/>
    <w:rsid w:val="000B61A5"/>
    <w:rsid w:val="000C3DBB"/>
    <w:rsid w:val="000C4A2B"/>
    <w:rsid w:val="000C4DA7"/>
    <w:rsid w:val="000C7653"/>
    <w:rsid w:val="000D0D39"/>
    <w:rsid w:val="000D30AE"/>
    <w:rsid w:val="000D460C"/>
    <w:rsid w:val="00103BF1"/>
    <w:rsid w:val="00113972"/>
    <w:rsid w:val="00115640"/>
    <w:rsid w:val="00117334"/>
    <w:rsid w:val="00122337"/>
    <w:rsid w:val="001269FA"/>
    <w:rsid w:val="00134EE6"/>
    <w:rsid w:val="00135791"/>
    <w:rsid w:val="00143033"/>
    <w:rsid w:val="00146E19"/>
    <w:rsid w:val="00152D9D"/>
    <w:rsid w:val="00165948"/>
    <w:rsid w:val="00194574"/>
    <w:rsid w:val="001969FC"/>
    <w:rsid w:val="00197667"/>
    <w:rsid w:val="001A2ACC"/>
    <w:rsid w:val="001B0847"/>
    <w:rsid w:val="001B7208"/>
    <w:rsid w:val="001C4C9B"/>
    <w:rsid w:val="001D2DE0"/>
    <w:rsid w:val="001D5F5B"/>
    <w:rsid w:val="001E5190"/>
    <w:rsid w:val="001F2BE6"/>
    <w:rsid w:val="001F7082"/>
    <w:rsid w:val="00221FB1"/>
    <w:rsid w:val="00224CE5"/>
    <w:rsid w:val="00231BB4"/>
    <w:rsid w:val="0023331C"/>
    <w:rsid w:val="00234A06"/>
    <w:rsid w:val="00262270"/>
    <w:rsid w:val="002A2B23"/>
    <w:rsid w:val="002B5F5B"/>
    <w:rsid w:val="002B5FA9"/>
    <w:rsid w:val="002C3273"/>
    <w:rsid w:val="002F247D"/>
    <w:rsid w:val="00315B87"/>
    <w:rsid w:val="003243E7"/>
    <w:rsid w:val="0033238C"/>
    <w:rsid w:val="003606C4"/>
    <w:rsid w:val="003644A1"/>
    <w:rsid w:val="00384A32"/>
    <w:rsid w:val="003B0AE2"/>
    <w:rsid w:val="003C13CD"/>
    <w:rsid w:val="003D6329"/>
    <w:rsid w:val="003D7BAD"/>
    <w:rsid w:val="003F2B29"/>
    <w:rsid w:val="003F7B38"/>
    <w:rsid w:val="003F7DD6"/>
    <w:rsid w:val="004053AA"/>
    <w:rsid w:val="00405E54"/>
    <w:rsid w:val="004405FD"/>
    <w:rsid w:val="00447EA6"/>
    <w:rsid w:val="004815BA"/>
    <w:rsid w:val="004815DB"/>
    <w:rsid w:val="00495215"/>
    <w:rsid w:val="004B6E76"/>
    <w:rsid w:val="004C1DF6"/>
    <w:rsid w:val="004C7E59"/>
    <w:rsid w:val="004D5A9C"/>
    <w:rsid w:val="004D66AF"/>
    <w:rsid w:val="004E58A5"/>
    <w:rsid w:val="004F0139"/>
    <w:rsid w:val="004F21DB"/>
    <w:rsid w:val="00535947"/>
    <w:rsid w:val="00555287"/>
    <w:rsid w:val="0056763C"/>
    <w:rsid w:val="0057438D"/>
    <w:rsid w:val="00580229"/>
    <w:rsid w:val="00590CC4"/>
    <w:rsid w:val="005B2CB3"/>
    <w:rsid w:val="005B4484"/>
    <w:rsid w:val="005E6B16"/>
    <w:rsid w:val="005F3A98"/>
    <w:rsid w:val="005F7A33"/>
    <w:rsid w:val="0060287D"/>
    <w:rsid w:val="00611EBC"/>
    <w:rsid w:val="00614AB4"/>
    <w:rsid w:val="006158DD"/>
    <w:rsid w:val="006323AE"/>
    <w:rsid w:val="00633325"/>
    <w:rsid w:val="0065254D"/>
    <w:rsid w:val="0066231C"/>
    <w:rsid w:val="00664FF1"/>
    <w:rsid w:val="00672582"/>
    <w:rsid w:val="006801A1"/>
    <w:rsid w:val="006B4AFD"/>
    <w:rsid w:val="006B5C6A"/>
    <w:rsid w:val="006C1C56"/>
    <w:rsid w:val="006C2E22"/>
    <w:rsid w:val="006C339A"/>
    <w:rsid w:val="006C6752"/>
    <w:rsid w:val="006E0848"/>
    <w:rsid w:val="006F329E"/>
    <w:rsid w:val="00702CAE"/>
    <w:rsid w:val="00702CBF"/>
    <w:rsid w:val="007038F1"/>
    <w:rsid w:val="00703D1F"/>
    <w:rsid w:val="00703EAB"/>
    <w:rsid w:val="0072701D"/>
    <w:rsid w:val="00760A86"/>
    <w:rsid w:val="00761C03"/>
    <w:rsid w:val="00780B5A"/>
    <w:rsid w:val="007A19F2"/>
    <w:rsid w:val="007B2752"/>
    <w:rsid w:val="00826A39"/>
    <w:rsid w:val="008509DC"/>
    <w:rsid w:val="00851BBF"/>
    <w:rsid w:val="00857E68"/>
    <w:rsid w:val="00871744"/>
    <w:rsid w:val="008909AC"/>
    <w:rsid w:val="008A0E28"/>
    <w:rsid w:val="008A39F0"/>
    <w:rsid w:val="008A6695"/>
    <w:rsid w:val="008B05AA"/>
    <w:rsid w:val="008B6E6E"/>
    <w:rsid w:val="008C04C2"/>
    <w:rsid w:val="008C77D1"/>
    <w:rsid w:val="008E0170"/>
    <w:rsid w:val="008F51F4"/>
    <w:rsid w:val="00903693"/>
    <w:rsid w:val="00913F12"/>
    <w:rsid w:val="00934654"/>
    <w:rsid w:val="00940004"/>
    <w:rsid w:val="00970696"/>
    <w:rsid w:val="009719C3"/>
    <w:rsid w:val="0098607D"/>
    <w:rsid w:val="00990E6B"/>
    <w:rsid w:val="009A395C"/>
    <w:rsid w:val="009B4E58"/>
    <w:rsid w:val="009C74DC"/>
    <w:rsid w:val="009E6D76"/>
    <w:rsid w:val="009F6A8E"/>
    <w:rsid w:val="00A0501A"/>
    <w:rsid w:val="00A14A88"/>
    <w:rsid w:val="00A25B0D"/>
    <w:rsid w:val="00A30CBA"/>
    <w:rsid w:val="00A356F4"/>
    <w:rsid w:val="00A47018"/>
    <w:rsid w:val="00A51D53"/>
    <w:rsid w:val="00A55368"/>
    <w:rsid w:val="00A64347"/>
    <w:rsid w:val="00A65193"/>
    <w:rsid w:val="00A74E00"/>
    <w:rsid w:val="00A928BA"/>
    <w:rsid w:val="00AA2D03"/>
    <w:rsid w:val="00AD2540"/>
    <w:rsid w:val="00AD6343"/>
    <w:rsid w:val="00B04453"/>
    <w:rsid w:val="00B0791F"/>
    <w:rsid w:val="00B26F6F"/>
    <w:rsid w:val="00B37580"/>
    <w:rsid w:val="00B402B5"/>
    <w:rsid w:val="00B444EE"/>
    <w:rsid w:val="00B56DE7"/>
    <w:rsid w:val="00B6585D"/>
    <w:rsid w:val="00B65A07"/>
    <w:rsid w:val="00B7112D"/>
    <w:rsid w:val="00B8102D"/>
    <w:rsid w:val="00B82672"/>
    <w:rsid w:val="00B95146"/>
    <w:rsid w:val="00BD216F"/>
    <w:rsid w:val="00BF3C3C"/>
    <w:rsid w:val="00C13124"/>
    <w:rsid w:val="00C17360"/>
    <w:rsid w:val="00C255AB"/>
    <w:rsid w:val="00C3679E"/>
    <w:rsid w:val="00C472A2"/>
    <w:rsid w:val="00C62339"/>
    <w:rsid w:val="00C8615F"/>
    <w:rsid w:val="00C87168"/>
    <w:rsid w:val="00C94DA4"/>
    <w:rsid w:val="00CA13A4"/>
    <w:rsid w:val="00CA38B2"/>
    <w:rsid w:val="00CB0E5A"/>
    <w:rsid w:val="00CC463B"/>
    <w:rsid w:val="00CC5190"/>
    <w:rsid w:val="00CC6438"/>
    <w:rsid w:val="00CE5BEE"/>
    <w:rsid w:val="00D23A55"/>
    <w:rsid w:val="00D36D91"/>
    <w:rsid w:val="00D52F25"/>
    <w:rsid w:val="00D545EA"/>
    <w:rsid w:val="00D65F89"/>
    <w:rsid w:val="00D875BD"/>
    <w:rsid w:val="00D91BBB"/>
    <w:rsid w:val="00D96ED2"/>
    <w:rsid w:val="00DC0FE5"/>
    <w:rsid w:val="00DD5B67"/>
    <w:rsid w:val="00E00702"/>
    <w:rsid w:val="00E046AF"/>
    <w:rsid w:val="00E127F7"/>
    <w:rsid w:val="00E14FF6"/>
    <w:rsid w:val="00E36A03"/>
    <w:rsid w:val="00E403D4"/>
    <w:rsid w:val="00E44799"/>
    <w:rsid w:val="00E4563A"/>
    <w:rsid w:val="00E6056A"/>
    <w:rsid w:val="00E62052"/>
    <w:rsid w:val="00E74E58"/>
    <w:rsid w:val="00E8584B"/>
    <w:rsid w:val="00E924A1"/>
    <w:rsid w:val="00E9789B"/>
    <w:rsid w:val="00EA5F1C"/>
    <w:rsid w:val="00EB3D9B"/>
    <w:rsid w:val="00EC04C7"/>
    <w:rsid w:val="00EC4CF9"/>
    <w:rsid w:val="00ED0204"/>
    <w:rsid w:val="00ED7B17"/>
    <w:rsid w:val="00EF4466"/>
    <w:rsid w:val="00F00D52"/>
    <w:rsid w:val="00F24D26"/>
    <w:rsid w:val="00F61C53"/>
    <w:rsid w:val="00F75855"/>
    <w:rsid w:val="00F86A07"/>
    <w:rsid w:val="00FA6BE9"/>
    <w:rsid w:val="00FD6267"/>
    <w:rsid w:val="00FE324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82C77"/>
  <w15:docId w15:val="{1E5CF5BA-3C62-4F33-ADA7-7059BBDA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2625"/>
  </w:style>
  <w:style w:type="paragraph" w:styleId="Nagwek2">
    <w:name w:val="heading 2"/>
    <w:basedOn w:val="Normalny"/>
    <w:next w:val="Normalny"/>
    <w:link w:val="Nagwek2Znak"/>
    <w:semiHidden/>
    <w:unhideWhenUsed/>
    <w:qFormat/>
    <w:rsid w:val="00CC6438"/>
    <w:pPr>
      <w:keepNext/>
      <w:suppressAutoHyphens/>
      <w:autoSpaceDN w:val="0"/>
      <w:spacing w:after="0"/>
      <w:jc w:val="both"/>
      <w:outlineLvl w:val="1"/>
    </w:pPr>
    <w:rPr>
      <w:rFonts w:ascii="Times New Roman" w:eastAsia="Times New Roman" w:hAnsi="Times New Roman" w:cs="Times New Roman"/>
      <w:b/>
      <w:sz w:val="24"/>
      <w:szCs w:val="24"/>
    </w:rPr>
  </w:style>
  <w:style w:type="paragraph" w:styleId="Nagwek3">
    <w:name w:val="heading 3"/>
    <w:basedOn w:val="Normalny"/>
    <w:next w:val="Normalny"/>
    <w:link w:val="Nagwek3Znak"/>
    <w:unhideWhenUsed/>
    <w:qFormat/>
    <w:rsid w:val="00CC6438"/>
    <w:pPr>
      <w:keepNext/>
      <w:suppressAutoHyphens/>
      <w:autoSpaceDN w:val="0"/>
      <w:spacing w:before="240" w:after="60"/>
      <w:outlineLvl w:val="2"/>
    </w:pPr>
    <w:rPr>
      <w:rFonts w:ascii="Cambria" w:eastAsia="Times New Roman" w:hAnsi="Cambria"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926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2625"/>
  </w:style>
  <w:style w:type="paragraph" w:styleId="Stopka">
    <w:name w:val="footer"/>
    <w:basedOn w:val="Normalny"/>
    <w:link w:val="StopkaZnak"/>
    <w:uiPriority w:val="99"/>
    <w:unhideWhenUsed/>
    <w:rsid w:val="000926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2625"/>
  </w:style>
  <w:style w:type="paragraph" w:styleId="Akapitzlist">
    <w:name w:val="List Paragraph"/>
    <w:basedOn w:val="Normalny"/>
    <w:uiPriority w:val="34"/>
    <w:qFormat/>
    <w:rsid w:val="00092625"/>
    <w:pPr>
      <w:ind w:left="720"/>
      <w:contextualSpacing/>
    </w:pPr>
  </w:style>
  <w:style w:type="character" w:styleId="Hipercze">
    <w:name w:val="Hyperlink"/>
    <w:basedOn w:val="Domylnaczcionkaakapitu"/>
    <w:uiPriority w:val="99"/>
    <w:unhideWhenUsed/>
    <w:rsid w:val="00092625"/>
    <w:rPr>
      <w:color w:val="0000FF" w:themeColor="hyperlink"/>
      <w:u w:val="single"/>
    </w:rPr>
  </w:style>
  <w:style w:type="paragraph" w:styleId="Tekstdymka">
    <w:name w:val="Balloon Text"/>
    <w:basedOn w:val="Normalny"/>
    <w:link w:val="TekstdymkaZnak"/>
    <w:uiPriority w:val="99"/>
    <w:semiHidden/>
    <w:unhideWhenUsed/>
    <w:rsid w:val="000926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92625"/>
    <w:rPr>
      <w:rFonts w:ascii="Tahoma" w:hAnsi="Tahoma" w:cs="Tahoma"/>
      <w:sz w:val="16"/>
      <w:szCs w:val="16"/>
    </w:rPr>
  </w:style>
  <w:style w:type="paragraph" w:styleId="Mapadokumentu">
    <w:name w:val="Document Map"/>
    <w:basedOn w:val="Normalny"/>
    <w:link w:val="MapadokumentuZnak"/>
    <w:uiPriority w:val="99"/>
    <w:semiHidden/>
    <w:unhideWhenUsed/>
    <w:rsid w:val="00D52F25"/>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D52F25"/>
    <w:rPr>
      <w:rFonts w:ascii="Tahoma" w:hAnsi="Tahoma" w:cs="Tahoma"/>
      <w:sz w:val="16"/>
      <w:szCs w:val="16"/>
    </w:rPr>
  </w:style>
  <w:style w:type="table" w:styleId="Tabela-Siatka">
    <w:name w:val="Table Grid"/>
    <w:basedOn w:val="Standardowy"/>
    <w:uiPriority w:val="59"/>
    <w:rsid w:val="00103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semiHidden/>
    <w:rsid w:val="00CC6438"/>
    <w:rPr>
      <w:rFonts w:ascii="Times New Roman" w:eastAsia="Times New Roman" w:hAnsi="Times New Roman" w:cs="Times New Roman"/>
      <w:b/>
      <w:sz w:val="24"/>
      <w:szCs w:val="24"/>
    </w:rPr>
  </w:style>
  <w:style w:type="character" w:customStyle="1" w:styleId="Nagwek3Znak">
    <w:name w:val="Nagłówek 3 Znak"/>
    <w:basedOn w:val="Domylnaczcionkaakapitu"/>
    <w:link w:val="Nagwek3"/>
    <w:rsid w:val="00CC6438"/>
    <w:rPr>
      <w:rFonts w:ascii="Cambria" w:eastAsia="Times New Roman" w:hAnsi="Cambria" w:cs="Times New Roman"/>
      <w:b/>
      <w:bCs/>
      <w:sz w:val="26"/>
      <w:szCs w:val="26"/>
    </w:rPr>
  </w:style>
  <w:style w:type="character" w:styleId="Nierozpoznanawzmianka">
    <w:name w:val="Unresolved Mention"/>
    <w:basedOn w:val="Domylnaczcionkaakapitu"/>
    <w:uiPriority w:val="99"/>
    <w:semiHidden/>
    <w:unhideWhenUsed/>
    <w:rsid w:val="001C4C9B"/>
    <w:rPr>
      <w:color w:val="605E5C"/>
      <w:shd w:val="clear" w:color="auto" w:fill="E1DFDD"/>
    </w:rPr>
  </w:style>
  <w:style w:type="paragraph" w:customStyle="1" w:styleId="Standard">
    <w:name w:val="Standard"/>
    <w:rsid w:val="00EF4466"/>
    <w:pPr>
      <w:suppressAutoHyphens/>
      <w:autoSpaceDN w:val="0"/>
    </w:pPr>
    <w:rPr>
      <w:rFonts w:ascii="Calibri" w:eastAsia="SimSun"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934795">
      <w:bodyDiv w:val="1"/>
      <w:marLeft w:val="0"/>
      <w:marRight w:val="0"/>
      <w:marTop w:val="0"/>
      <w:marBottom w:val="0"/>
      <w:divBdr>
        <w:top w:val="none" w:sz="0" w:space="0" w:color="auto"/>
        <w:left w:val="none" w:sz="0" w:space="0" w:color="auto"/>
        <w:bottom w:val="none" w:sz="0" w:space="0" w:color="auto"/>
        <w:right w:val="none" w:sz="0" w:space="0" w:color="auto"/>
      </w:divBdr>
    </w:div>
    <w:div w:id="1131435380">
      <w:bodyDiv w:val="1"/>
      <w:marLeft w:val="0"/>
      <w:marRight w:val="0"/>
      <w:marTop w:val="0"/>
      <w:marBottom w:val="0"/>
      <w:divBdr>
        <w:top w:val="none" w:sz="0" w:space="0" w:color="auto"/>
        <w:left w:val="none" w:sz="0" w:space="0" w:color="auto"/>
        <w:bottom w:val="none" w:sz="0" w:space="0" w:color="auto"/>
        <w:right w:val="none" w:sz="0" w:space="0" w:color="auto"/>
      </w:divBdr>
    </w:div>
    <w:div w:id="1423526609">
      <w:bodyDiv w:val="1"/>
      <w:marLeft w:val="0"/>
      <w:marRight w:val="0"/>
      <w:marTop w:val="0"/>
      <w:marBottom w:val="0"/>
      <w:divBdr>
        <w:top w:val="none" w:sz="0" w:space="0" w:color="auto"/>
        <w:left w:val="none" w:sz="0" w:space="0" w:color="auto"/>
        <w:bottom w:val="none" w:sz="0" w:space="0" w:color="auto"/>
        <w:right w:val="none" w:sz="0" w:space="0" w:color="auto"/>
      </w:divBdr>
    </w:div>
    <w:div w:id="157053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siaz-wlkp.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zabella.nawrot@ksiaz-wlkp.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E2DC2-259A-4E25-BD8E-15464AC9B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763</Words>
  <Characters>4583</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Julka</dc:creator>
  <cp:lastModifiedBy>jagsza01</cp:lastModifiedBy>
  <cp:revision>4</cp:revision>
  <cp:lastPrinted>2026-05-07T07:11:00Z</cp:lastPrinted>
  <dcterms:created xsi:type="dcterms:W3CDTF">2026-05-05T11:12:00Z</dcterms:created>
  <dcterms:modified xsi:type="dcterms:W3CDTF">2026-05-08T06:06:00Z</dcterms:modified>
</cp:coreProperties>
</file>